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7E" w:rsidRPr="002F407E" w:rsidRDefault="002F407E" w:rsidP="002F407E">
      <w:pPr>
        <w:spacing w:after="200" w:line="276" w:lineRule="auto"/>
        <w:rPr>
          <w:rFonts w:ascii="Calibri" w:eastAsia="Calibri" w:hAnsi="Calibri" w:cs="Arial"/>
          <w:b/>
          <w:bCs/>
          <w:sz w:val="36"/>
          <w:szCs w:val="36"/>
          <w:rtl/>
        </w:rPr>
      </w:pPr>
    </w:p>
    <w:p w:rsidR="002F407E" w:rsidRDefault="002F407E" w:rsidP="002F407E">
      <w:pPr>
        <w:spacing w:after="200" w:line="276" w:lineRule="auto"/>
        <w:jc w:val="center"/>
        <w:rPr>
          <w:rFonts w:ascii="Calibri" w:eastAsia="Calibri" w:hAnsi="Calibri" w:cs="Arial"/>
          <w:b/>
          <w:bCs/>
          <w:sz w:val="36"/>
          <w:szCs w:val="36"/>
          <w:rtl/>
        </w:rPr>
      </w:pPr>
      <w:r w:rsidRPr="002F407E">
        <w:rPr>
          <w:rFonts w:ascii="Calibri" w:eastAsia="Calibri" w:hAnsi="Calibri" w:cs="Arial" w:hint="cs"/>
          <w:b/>
          <w:bCs/>
          <w:sz w:val="36"/>
          <w:szCs w:val="36"/>
          <w:rtl/>
        </w:rPr>
        <w:t xml:space="preserve">أسباب تغير </w:t>
      </w:r>
      <w:proofErr w:type="gramStart"/>
      <w:r w:rsidRPr="002F407E">
        <w:rPr>
          <w:rFonts w:ascii="Calibri" w:eastAsia="Calibri" w:hAnsi="Calibri" w:cs="Arial" w:hint="cs"/>
          <w:b/>
          <w:bCs/>
          <w:sz w:val="36"/>
          <w:szCs w:val="36"/>
          <w:rtl/>
        </w:rPr>
        <w:t>الفتوى</w:t>
      </w:r>
      <w:r w:rsidR="006F26C2">
        <w:rPr>
          <w:rFonts w:ascii="Calibri" w:eastAsia="Calibri" w:hAnsi="Calibri" w:cs="Arial" w:hint="cs"/>
          <w:b/>
          <w:bCs/>
          <w:sz w:val="36"/>
          <w:szCs w:val="36"/>
          <w:rtl/>
        </w:rPr>
        <w:t>(</w:t>
      </w:r>
      <w:proofErr w:type="gramEnd"/>
      <w:r w:rsidR="006F26C2">
        <w:rPr>
          <w:rFonts w:ascii="Calibri" w:eastAsia="Calibri" w:hAnsi="Calibri" w:cs="Arial" w:hint="cs"/>
          <w:b/>
          <w:bCs/>
          <w:sz w:val="36"/>
          <w:szCs w:val="36"/>
          <w:rtl/>
        </w:rPr>
        <w:t>2)</w:t>
      </w:r>
    </w:p>
    <w:p w:rsidR="002F407E" w:rsidRDefault="002F407E" w:rsidP="002F407E">
      <w:pPr>
        <w:spacing w:after="200" w:line="276" w:lineRule="auto"/>
        <w:jc w:val="center"/>
        <w:rPr>
          <w:rFonts w:ascii="Calibri" w:eastAsia="Calibri" w:hAnsi="Calibri" w:cs="Arial"/>
          <w:b/>
          <w:bCs/>
          <w:sz w:val="36"/>
          <w:szCs w:val="36"/>
          <w:rtl/>
        </w:rPr>
      </w:pPr>
      <w:r>
        <w:rPr>
          <w:rFonts w:ascii="Calibri" w:eastAsia="Calibri" w:hAnsi="Calibri" w:cs="Arial" w:hint="cs"/>
          <w:b/>
          <w:bCs/>
          <w:sz w:val="36"/>
          <w:szCs w:val="36"/>
          <w:rtl/>
        </w:rPr>
        <w:t>د. عصام عبد ربه محمد مشاحيت</w:t>
      </w:r>
    </w:p>
    <w:p w:rsidR="002F407E" w:rsidRDefault="002F407E" w:rsidP="002F407E">
      <w:pPr>
        <w:spacing w:after="200" w:line="276" w:lineRule="auto"/>
        <w:jc w:val="center"/>
        <w:rPr>
          <w:rFonts w:ascii="Calibri" w:eastAsia="Calibri" w:hAnsi="Calibri" w:cs="Arial"/>
          <w:b/>
          <w:bCs/>
          <w:sz w:val="36"/>
          <w:szCs w:val="36"/>
          <w:rtl/>
        </w:rPr>
      </w:pPr>
      <w:r>
        <w:rPr>
          <w:rFonts w:ascii="Calibri" w:eastAsia="Calibri" w:hAnsi="Calibri" w:cs="Arial" w:hint="cs"/>
          <w:b/>
          <w:bCs/>
          <w:sz w:val="36"/>
          <w:szCs w:val="36"/>
          <w:rtl/>
        </w:rPr>
        <w:t>دكتوراه في الدعوة والثقافة الإسلامية</w:t>
      </w:r>
    </w:p>
    <w:p w:rsidR="002F407E" w:rsidRPr="002F407E" w:rsidRDefault="002F407E" w:rsidP="002F407E">
      <w:pPr>
        <w:spacing w:after="200" w:line="276" w:lineRule="auto"/>
        <w:jc w:val="both"/>
        <w:rPr>
          <w:rFonts w:ascii="Calibri" w:eastAsia="Calibri" w:hAnsi="Calibri" w:cs="Arial"/>
          <w:sz w:val="32"/>
          <w:szCs w:val="32"/>
          <w:rtl/>
        </w:rPr>
      </w:pPr>
      <w:r>
        <w:rPr>
          <w:rFonts w:ascii="Calibri" w:eastAsia="Calibri" w:hAnsi="Calibri" w:cs="Arial" w:hint="cs"/>
          <w:sz w:val="32"/>
          <w:szCs w:val="32"/>
          <w:rtl/>
        </w:rPr>
        <w:t xml:space="preserve">تكلمنا في الحلقة السابقة حول تعريف الفتوى لغة واصطلاحا، وأهمية الفتوى وخطورتها، وشروط المفتي وآدابه وصفاته، والفرق بين الفتوى والحكم، </w:t>
      </w:r>
      <w:r w:rsidR="006F26C2">
        <w:rPr>
          <w:rFonts w:ascii="Calibri" w:eastAsia="Calibri" w:hAnsi="Calibri" w:cs="Arial" w:hint="cs"/>
          <w:sz w:val="32"/>
          <w:szCs w:val="32"/>
          <w:rtl/>
        </w:rPr>
        <w:t xml:space="preserve">وفي هذه الحلقة نبدأ الحديث حول أسباب تغير الفتوى </w:t>
      </w:r>
      <w:r w:rsidR="00877D5D">
        <w:rPr>
          <w:rFonts w:ascii="Calibri" w:eastAsia="Calibri" w:hAnsi="Calibri" w:cs="Arial" w:hint="cs"/>
          <w:sz w:val="32"/>
          <w:szCs w:val="32"/>
          <w:rtl/>
        </w:rPr>
        <w:t>فنقول:</w:t>
      </w:r>
      <w:r w:rsidR="006F26C2">
        <w:rPr>
          <w:rFonts w:ascii="Calibri" w:eastAsia="Calibri" w:hAnsi="Calibri" w:cs="Arial" w:hint="cs"/>
          <w:sz w:val="32"/>
          <w:szCs w:val="32"/>
          <w:rtl/>
        </w:rPr>
        <w:t xml:space="preserve"> </w:t>
      </w:r>
    </w:p>
    <w:p w:rsidR="002F407E" w:rsidRPr="002F407E" w:rsidRDefault="006F26C2" w:rsidP="006F26C2">
      <w:pPr>
        <w:spacing w:after="200" w:line="276" w:lineRule="auto"/>
        <w:jc w:val="both"/>
        <w:rPr>
          <w:rFonts w:ascii="Calibri" w:eastAsia="Calibri" w:hAnsi="Calibri" w:cs="Arial"/>
          <w:b/>
          <w:bCs/>
          <w:sz w:val="36"/>
          <w:szCs w:val="36"/>
          <w:rtl/>
        </w:rPr>
      </w:pPr>
      <w:r>
        <w:rPr>
          <w:rFonts w:ascii="Calibri" w:eastAsia="Calibri" w:hAnsi="Calibri" w:cs="Arial" w:hint="cs"/>
          <w:b/>
          <w:bCs/>
          <w:sz w:val="36"/>
          <w:szCs w:val="36"/>
          <w:rtl/>
        </w:rPr>
        <w:t xml:space="preserve">السبب </w:t>
      </w:r>
      <w:r w:rsidR="00877D5D">
        <w:rPr>
          <w:rFonts w:ascii="Calibri" w:eastAsia="Calibri" w:hAnsi="Calibri" w:cs="Arial" w:hint="cs"/>
          <w:b/>
          <w:bCs/>
          <w:sz w:val="36"/>
          <w:szCs w:val="36"/>
          <w:rtl/>
        </w:rPr>
        <w:t>الأول</w:t>
      </w:r>
      <w:r w:rsidR="00877D5D" w:rsidRPr="002F407E">
        <w:rPr>
          <w:rFonts w:ascii="Calibri" w:eastAsia="Calibri" w:hAnsi="Calibri" w:cs="Arial" w:hint="cs"/>
          <w:b/>
          <w:bCs/>
          <w:sz w:val="36"/>
          <w:szCs w:val="36"/>
          <w:rtl/>
        </w:rPr>
        <w:t>:</w:t>
      </w:r>
      <w:r w:rsidR="002F407E" w:rsidRPr="002F407E">
        <w:rPr>
          <w:rFonts w:ascii="Calibri" w:eastAsia="Calibri" w:hAnsi="Calibri" w:cs="Arial" w:hint="cs"/>
          <w:b/>
          <w:bCs/>
          <w:sz w:val="36"/>
          <w:szCs w:val="36"/>
          <w:rtl/>
        </w:rPr>
        <w:t xml:space="preserve"> تغير الأحوال</w:t>
      </w:r>
      <w:r>
        <w:rPr>
          <w:rFonts w:ascii="Calibri" w:eastAsia="Calibri" w:hAnsi="Calibri" w:cs="Arial" w:hint="cs"/>
          <w:b/>
          <w:bCs/>
          <w:sz w:val="36"/>
          <w:szCs w:val="36"/>
          <w:rtl/>
        </w:rPr>
        <w:t xml:space="preserve">: </w:t>
      </w:r>
    </w:p>
    <w:p w:rsidR="002F407E" w:rsidRPr="002F407E" w:rsidRDefault="002F407E" w:rsidP="00877D5D">
      <w:pPr>
        <w:spacing w:after="200" w:line="276" w:lineRule="auto"/>
        <w:jc w:val="both"/>
        <w:rPr>
          <w:rFonts w:ascii="Calibri" w:eastAsia="Calibri" w:hAnsi="Calibri" w:cs="Arial"/>
          <w:sz w:val="24"/>
          <w:szCs w:val="24"/>
          <w:rtl/>
        </w:rPr>
      </w:pPr>
      <w:r w:rsidRPr="002F407E">
        <w:rPr>
          <w:rFonts w:ascii="Calibri" w:eastAsia="Calibri" w:hAnsi="Calibri" w:cs="Arial"/>
          <w:sz w:val="32"/>
          <w:szCs w:val="32"/>
          <w:rtl/>
        </w:rPr>
        <w:t>معنى تغير الأحوال: هو اختلاف حال الناس واحتياجهم، من حالٍ إلى آخر، وقد نصَّ الإمام ابن القيم على أن يكون المفتي والحاكم على معرفة بأحوال الناس، وإلا كان ما يفسد أكثر مما يصلح، فقال: "فهذا -</w:t>
      </w:r>
      <w:r w:rsidR="00877D5D">
        <w:rPr>
          <w:rFonts w:ascii="Calibri" w:eastAsia="Calibri" w:hAnsi="Calibri" w:cs="Arial" w:hint="cs"/>
          <w:sz w:val="32"/>
          <w:szCs w:val="32"/>
          <w:rtl/>
        </w:rPr>
        <w:t xml:space="preserve"> </w:t>
      </w:r>
      <w:r w:rsidRPr="002F407E">
        <w:rPr>
          <w:rFonts w:ascii="Calibri" w:eastAsia="Calibri" w:hAnsi="Calibri" w:cs="Arial"/>
          <w:sz w:val="32"/>
          <w:szCs w:val="32"/>
          <w:rtl/>
        </w:rPr>
        <w:t>معرفة الناس- أصلٌ عظيم يحتاج إليه المفتي والحاكم، فإن لم يكن فقيها فيه فقيها في الأمر والنهي ثم يطبق أحدهما على الآخر، وإلا كان ما يفسد أكثر مما يصلح، فإنه إذا لم يكن فقيها في الأمر له معرفة بالناس تصور له الظالم بصورة المظلوم وعكسه، والمحق بصورة المبطل وعكسه، وراج عليه المكر والخداع والاحتيال، وتصور له الزنديق في صورة الصديق، والكاذب في صورة الصادق، ولبس كل مبطل ثوب زور تحتها الإثم والكذب والفجور، وهو لجهله بالناس وأحوالهم وعوائدهم وعرفياتهم لا يميز هذا من هذا، بل ينبغي له أن يكون فقيهاً في معرفة مكر الناس وخداعهم واحتيالهم وعوائدهم وعرفياتهم، فإن الفتوى تتغير بتغير الزمان والمكان والعوائد والأحوال، وذلك كله من دين الله"</w:t>
      </w:r>
      <w:r w:rsidRPr="002F407E">
        <w:rPr>
          <w:rFonts w:ascii="Calibri" w:eastAsia="Calibri" w:hAnsi="Calibri" w:cs="Arial" w:hint="cs"/>
          <w:sz w:val="32"/>
          <w:szCs w:val="32"/>
          <w:rtl/>
        </w:rPr>
        <w:t xml:space="preserve"> </w:t>
      </w:r>
      <w:r w:rsidR="006F26C2" w:rsidRPr="006F26C2">
        <w:rPr>
          <w:rFonts w:ascii="Calibri" w:eastAsia="Calibri" w:hAnsi="Calibri" w:cs="Arial" w:hint="cs"/>
          <w:sz w:val="24"/>
          <w:szCs w:val="24"/>
          <w:vertAlign w:val="superscript"/>
          <w:rtl/>
        </w:rPr>
        <w:t xml:space="preserve">( </w:t>
      </w:r>
      <w:r w:rsidR="006F26C2" w:rsidRPr="006F26C2">
        <w:rPr>
          <w:rFonts w:ascii="Calibri" w:eastAsia="Calibri" w:hAnsi="Calibri" w:cs="Arial"/>
          <w:sz w:val="24"/>
          <w:szCs w:val="24"/>
          <w:rtl/>
        </w:rPr>
        <w:t>إعلام الموقعين عن رب العالمين</w:t>
      </w:r>
      <w:r w:rsidR="006F26C2" w:rsidRPr="006F26C2">
        <w:rPr>
          <w:rFonts w:ascii="Calibri" w:eastAsia="Calibri" w:hAnsi="Calibri" w:cs="Arial" w:hint="cs"/>
          <w:sz w:val="24"/>
          <w:szCs w:val="24"/>
          <w:rtl/>
        </w:rPr>
        <w:t xml:space="preserve"> 5/59)</w:t>
      </w:r>
      <w:r w:rsidRPr="002F407E">
        <w:rPr>
          <w:rFonts w:ascii="Calibri" w:eastAsia="Calibri" w:hAnsi="Calibri" w:cs="Arial" w:hint="cs"/>
          <w:sz w:val="24"/>
          <w:szCs w:val="24"/>
          <w:rtl/>
        </w:rPr>
        <w:t xml:space="preserve">. </w:t>
      </w:r>
    </w:p>
    <w:p w:rsidR="002F407E" w:rsidRPr="002F407E" w:rsidRDefault="000E0CAB" w:rsidP="00877D5D">
      <w:pPr>
        <w:spacing w:after="200" w:line="276" w:lineRule="auto"/>
        <w:jc w:val="both"/>
        <w:rPr>
          <w:rFonts w:ascii="Calibri" w:eastAsia="Calibri" w:hAnsi="Calibri" w:cs="Arial"/>
          <w:b/>
          <w:bCs/>
          <w:sz w:val="36"/>
          <w:szCs w:val="36"/>
          <w:rtl/>
        </w:rPr>
      </w:pPr>
      <w:r>
        <w:rPr>
          <w:rFonts w:ascii="Calibri" w:eastAsia="Calibri" w:hAnsi="Calibri" w:cs="Arial" w:hint="cs"/>
          <w:b/>
          <w:bCs/>
          <w:sz w:val="36"/>
          <w:szCs w:val="36"/>
          <w:rtl/>
        </w:rPr>
        <w:t xml:space="preserve">السبب </w:t>
      </w:r>
      <w:r w:rsidR="00877D5D">
        <w:rPr>
          <w:rFonts w:ascii="Calibri" w:eastAsia="Calibri" w:hAnsi="Calibri" w:cs="Arial" w:hint="cs"/>
          <w:b/>
          <w:bCs/>
          <w:sz w:val="36"/>
          <w:szCs w:val="36"/>
          <w:rtl/>
        </w:rPr>
        <w:t>الثاني</w:t>
      </w:r>
      <w:r w:rsidR="00877D5D" w:rsidRPr="002F407E">
        <w:rPr>
          <w:rFonts w:ascii="Calibri" w:eastAsia="Calibri" w:hAnsi="Calibri" w:cs="Arial" w:hint="cs"/>
          <w:b/>
          <w:bCs/>
          <w:sz w:val="36"/>
          <w:szCs w:val="36"/>
          <w:rtl/>
        </w:rPr>
        <w:t>:</w:t>
      </w:r>
      <w:r w:rsidR="002F407E" w:rsidRPr="002F407E">
        <w:rPr>
          <w:rFonts w:ascii="Calibri" w:eastAsia="Calibri" w:hAnsi="Calibri" w:cs="Arial" w:hint="cs"/>
          <w:b/>
          <w:bCs/>
          <w:sz w:val="36"/>
          <w:szCs w:val="36"/>
          <w:rtl/>
        </w:rPr>
        <w:t xml:space="preserve"> تغير الأزمان</w:t>
      </w:r>
      <w:r w:rsidR="00877D5D">
        <w:rPr>
          <w:rFonts w:ascii="Calibri" w:eastAsia="Calibri" w:hAnsi="Calibri" w:cs="Arial" w:hint="cs"/>
          <w:b/>
          <w:bCs/>
          <w:sz w:val="36"/>
          <w:szCs w:val="36"/>
          <w:rtl/>
        </w:rPr>
        <w:t>:</w:t>
      </w:r>
    </w:p>
    <w:p w:rsidR="002F407E" w:rsidRPr="002F407E" w:rsidRDefault="002F407E" w:rsidP="00877D5D">
      <w:pPr>
        <w:spacing w:after="200" w:line="276" w:lineRule="auto"/>
        <w:jc w:val="both"/>
        <w:rPr>
          <w:rFonts w:ascii="Calibri" w:eastAsia="Calibri" w:hAnsi="Calibri" w:cs="Arial"/>
          <w:sz w:val="32"/>
          <w:szCs w:val="32"/>
          <w:rtl/>
        </w:rPr>
      </w:pPr>
      <w:r w:rsidRPr="002F407E">
        <w:rPr>
          <w:rFonts w:ascii="Calibri" w:eastAsia="Calibri" w:hAnsi="Calibri" w:cs="Arial"/>
          <w:sz w:val="32"/>
          <w:szCs w:val="32"/>
          <w:rtl/>
        </w:rPr>
        <w:t>معنى تغير الزمان: هو انقراض العصر السابق، أو جزءٍ منه، وتوالي الأجيال اللاحقة، ومما يلازم هذا التغير في الزمان، تغير احتياجات الناس، وأحوالهم، وأعرافهم، وبالتالي تتغير الفتوى بسببه. قال الزركشي في كتابه: (البحر المحيط في أصول الفقه): "إنَّ الأحكام تتغيّر بتغيّر الزّمان</w:t>
      </w:r>
      <w:r w:rsidR="00877D5D" w:rsidRPr="002F407E">
        <w:rPr>
          <w:rFonts w:ascii="Calibri" w:eastAsia="Calibri" w:hAnsi="Calibri" w:cs="Arial" w:hint="cs"/>
          <w:sz w:val="32"/>
          <w:szCs w:val="32"/>
          <w:rtl/>
        </w:rPr>
        <w:t>"</w:t>
      </w:r>
      <w:r w:rsidR="00877D5D">
        <w:rPr>
          <w:rFonts w:ascii="Calibri" w:eastAsia="Calibri" w:hAnsi="Calibri" w:cs="Arial" w:hint="cs"/>
          <w:sz w:val="32"/>
          <w:szCs w:val="32"/>
          <w:rtl/>
        </w:rPr>
        <w:t xml:space="preserve"> </w:t>
      </w:r>
      <w:r w:rsidR="00877D5D" w:rsidRPr="002F407E">
        <w:rPr>
          <w:rFonts w:ascii="Calibri" w:eastAsia="Calibri" w:hAnsi="Calibri" w:cs="Arial" w:hint="cs"/>
          <w:sz w:val="32"/>
          <w:szCs w:val="32"/>
          <w:rtl/>
        </w:rPr>
        <w:t>(</w:t>
      </w:r>
      <w:r w:rsidR="00877D5D" w:rsidRPr="00877D5D">
        <w:rPr>
          <w:rFonts w:ascii="Calibri" w:eastAsia="Calibri" w:hAnsi="Calibri" w:cs="Arial"/>
          <w:sz w:val="24"/>
          <w:szCs w:val="24"/>
          <w:rtl/>
        </w:rPr>
        <w:t>البحر المحيط في أصول الفقه 1/ 131</w:t>
      </w:r>
      <w:r w:rsidR="00877D5D" w:rsidRPr="00877D5D">
        <w:rPr>
          <w:rFonts w:ascii="Calibri" w:eastAsia="Calibri" w:hAnsi="Calibri" w:cs="Arial" w:hint="cs"/>
          <w:sz w:val="24"/>
          <w:szCs w:val="24"/>
          <w:rtl/>
        </w:rPr>
        <w:t>)</w:t>
      </w:r>
      <w:r w:rsidRPr="002F407E">
        <w:rPr>
          <w:rFonts w:ascii="Calibri" w:eastAsia="Calibri" w:hAnsi="Calibri" w:cs="Arial" w:hint="cs"/>
          <w:sz w:val="32"/>
          <w:szCs w:val="32"/>
          <w:rtl/>
        </w:rPr>
        <w:t xml:space="preserve">، </w:t>
      </w:r>
      <w:r w:rsidRPr="002F407E">
        <w:rPr>
          <w:rFonts w:ascii="Calibri" w:eastAsia="Calibri" w:hAnsi="Calibri" w:cs="Arial"/>
          <w:sz w:val="32"/>
          <w:szCs w:val="32"/>
          <w:rtl/>
        </w:rPr>
        <w:t>وقال ابن تيمية: "</w:t>
      </w:r>
      <w:r w:rsidR="00877D5D">
        <w:rPr>
          <w:rFonts w:ascii="Calibri" w:eastAsia="Calibri" w:hAnsi="Calibri" w:cs="Arial" w:hint="cs"/>
          <w:sz w:val="32"/>
          <w:szCs w:val="32"/>
          <w:rtl/>
        </w:rPr>
        <w:t>إ</w:t>
      </w:r>
      <w:r w:rsidRPr="002F407E">
        <w:rPr>
          <w:rFonts w:ascii="Calibri" w:eastAsia="Calibri" w:hAnsi="Calibri" w:cs="Arial"/>
          <w:sz w:val="32"/>
          <w:szCs w:val="32"/>
          <w:rtl/>
        </w:rPr>
        <w:t>ن الفتوى تتغير بتغير أهل الزمان، وهذا صحيح على مذاهب العلماء من السلف والخلف"</w:t>
      </w:r>
      <w:r w:rsidRPr="002F407E">
        <w:rPr>
          <w:rFonts w:ascii="Calibri" w:eastAsia="Calibri" w:hAnsi="Calibri" w:cs="Arial" w:hint="cs"/>
          <w:sz w:val="32"/>
          <w:szCs w:val="32"/>
          <w:rtl/>
        </w:rPr>
        <w:t xml:space="preserve"> </w:t>
      </w:r>
      <w:r w:rsidR="00877D5D" w:rsidRPr="00877D5D">
        <w:rPr>
          <w:rFonts w:ascii="Calibri" w:eastAsia="Calibri" w:hAnsi="Calibri" w:cs="Arial" w:hint="cs"/>
          <w:sz w:val="24"/>
          <w:szCs w:val="24"/>
          <w:rtl/>
        </w:rPr>
        <w:t>(</w:t>
      </w:r>
      <w:r w:rsidR="00877D5D" w:rsidRPr="00877D5D">
        <w:rPr>
          <w:rFonts w:ascii="Calibri" w:eastAsia="Calibri" w:hAnsi="Calibri" w:cs="Arial"/>
          <w:sz w:val="24"/>
          <w:szCs w:val="24"/>
          <w:rtl/>
        </w:rPr>
        <w:t>الفتاوى الفقهية الكبرى 2/ 271</w:t>
      </w:r>
      <w:r w:rsidR="00877D5D" w:rsidRPr="00877D5D">
        <w:rPr>
          <w:rFonts w:ascii="Calibri" w:eastAsia="Calibri" w:hAnsi="Calibri" w:cs="Arial" w:hint="cs"/>
          <w:sz w:val="24"/>
          <w:szCs w:val="24"/>
          <w:rtl/>
        </w:rPr>
        <w:t>)</w:t>
      </w:r>
      <w:r w:rsidR="00877D5D">
        <w:rPr>
          <w:rFonts w:ascii="Calibri" w:eastAsia="Calibri" w:hAnsi="Calibri" w:cs="Arial" w:hint="cs"/>
          <w:sz w:val="32"/>
          <w:szCs w:val="32"/>
          <w:rtl/>
        </w:rPr>
        <w:t>.</w:t>
      </w:r>
    </w:p>
    <w:p w:rsidR="002F407E" w:rsidRPr="002F407E" w:rsidRDefault="002F407E" w:rsidP="00877D5D">
      <w:pPr>
        <w:spacing w:after="200" w:line="276" w:lineRule="auto"/>
        <w:jc w:val="both"/>
        <w:rPr>
          <w:rFonts w:ascii="Calibri" w:eastAsia="Calibri" w:hAnsi="Calibri" w:cs="Arial"/>
          <w:sz w:val="32"/>
          <w:szCs w:val="32"/>
          <w:rtl/>
        </w:rPr>
      </w:pPr>
      <w:r w:rsidRPr="002F407E">
        <w:rPr>
          <w:rFonts w:ascii="Calibri" w:eastAsia="Calibri" w:hAnsi="Calibri" w:cs="Arial"/>
          <w:sz w:val="32"/>
          <w:szCs w:val="32"/>
          <w:rtl/>
        </w:rPr>
        <w:lastRenderedPageBreak/>
        <w:t> </w:t>
      </w:r>
      <w:r w:rsidRPr="002F407E">
        <w:rPr>
          <w:rFonts w:ascii="Calibri" w:eastAsia="Calibri" w:hAnsi="Calibri" w:cs="Arial" w:hint="cs"/>
          <w:sz w:val="32"/>
          <w:szCs w:val="32"/>
          <w:rtl/>
        </w:rPr>
        <w:t>و</w:t>
      </w:r>
      <w:r w:rsidRPr="002F407E">
        <w:rPr>
          <w:rFonts w:ascii="Calibri" w:eastAsia="Calibri" w:hAnsi="Calibri" w:cs="Arial"/>
          <w:sz w:val="32"/>
          <w:szCs w:val="32"/>
          <w:rtl/>
        </w:rPr>
        <w:t xml:space="preserve">الأحكام التي تتغير بتغير الأزمان هي الأحكام المستندة على العرف </w:t>
      </w:r>
      <w:proofErr w:type="gramStart"/>
      <w:r w:rsidRPr="002F407E">
        <w:rPr>
          <w:rFonts w:ascii="Calibri" w:eastAsia="Calibri" w:hAnsi="Calibri" w:cs="Arial"/>
          <w:sz w:val="32"/>
          <w:szCs w:val="32"/>
          <w:rtl/>
        </w:rPr>
        <w:t xml:space="preserve">والعادة </w:t>
      </w:r>
      <w:r w:rsidR="00877D5D">
        <w:rPr>
          <w:rFonts w:ascii="Calibri" w:eastAsia="Calibri" w:hAnsi="Calibri" w:cs="Arial" w:hint="cs"/>
          <w:sz w:val="32"/>
          <w:szCs w:val="32"/>
          <w:rtl/>
        </w:rPr>
        <w:t>؛</w:t>
      </w:r>
      <w:proofErr w:type="gramEnd"/>
      <w:r w:rsidRPr="002F407E">
        <w:rPr>
          <w:rFonts w:ascii="Calibri" w:eastAsia="Calibri" w:hAnsi="Calibri" w:cs="Arial"/>
          <w:sz w:val="32"/>
          <w:szCs w:val="32"/>
          <w:rtl/>
        </w:rPr>
        <w:t xml:space="preserve"> لأنه بتغير الأزمان تتغير احتياجات الناس </w:t>
      </w:r>
      <w:r w:rsidR="00877D5D">
        <w:rPr>
          <w:rFonts w:ascii="Calibri" w:eastAsia="Calibri" w:hAnsi="Calibri" w:cs="Arial" w:hint="cs"/>
          <w:sz w:val="32"/>
          <w:szCs w:val="32"/>
          <w:rtl/>
        </w:rPr>
        <w:t>،</w:t>
      </w:r>
      <w:r w:rsidRPr="002F407E">
        <w:rPr>
          <w:rFonts w:ascii="Calibri" w:eastAsia="Calibri" w:hAnsi="Calibri" w:cs="Arial"/>
          <w:sz w:val="32"/>
          <w:szCs w:val="32"/>
          <w:rtl/>
        </w:rPr>
        <w:t xml:space="preserve"> وبناء على هذا التغير يتبدل أيضا العرف والعادة وبتغير العرف والعادة تتغير الأحكام حسبما أوضحنا آنفا </w:t>
      </w:r>
      <w:r w:rsidR="00877D5D">
        <w:rPr>
          <w:rFonts w:ascii="Calibri" w:eastAsia="Calibri" w:hAnsi="Calibri" w:cs="Arial" w:hint="cs"/>
          <w:sz w:val="32"/>
          <w:szCs w:val="32"/>
          <w:rtl/>
        </w:rPr>
        <w:t>،</w:t>
      </w:r>
      <w:r w:rsidRPr="002F407E">
        <w:rPr>
          <w:rFonts w:ascii="Calibri" w:eastAsia="Calibri" w:hAnsi="Calibri" w:cs="Arial"/>
          <w:sz w:val="32"/>
          <w:szCs w:val="32"/>
          <w:rtl/>
        </w:rPr>
        <w:t xml:space="preserve"> بخلاف الأحكام المستندة على الأدلة الشرعية التي لم تبن على العرف والعادة فإنها لا تتغير . مثال </w:t>
      </w:r>
      <w:r w:rsidR="00877D5D" w:rsidRPr="002F407E">
        <w:rPr>
          <w:rFonts w:ascii="Calibri" w:eastAsia="Calibri" w:hAnsi="Calibri" w:cs="Arial" w:hint="cs"/>
          <w:sz w:val="32"/>
          <w:szCs w:val="32"/>
          <w:rtl/>
        </w:rPr>
        <w:t>ذلك:</w:t>
      </w:r>
      <w:r w:rsidRPr="002F407E">
        <w:rPr>
          <w:rFonts w:ascii="Calibri" w:eastAsia="Calibri" w:hAnsi="Calibri" w:cs="Arial"/>
          <w:sz w:val="32"/>
          <w:szCs w:val="32"/>
          <w:rtl/>
        </w:rPr>
        <w:t xml:space="preserve"> جزاء القاتل العمد </w:t>
      </w:r>
      <w:r w:rsidR="00877D5D" w:rsidRPr="002F407E">
        <w:rPr>
          <w:rFonts w:ascii="Calibri" w:eastAsia="Calibri" w:hAnsi="Calibri" w:cs="Arial" w:hint="cs"/>
          <w:sz w:val="32"/>
          <w:szCs w:val="32"/>
          <w:rtl/>
        </w:rPr>
        <w:t>القتل.</w:t>
      </w:r>
      <w:r w:rsidRPr="002F407E">
        <w:rPr>
          <w:rFonts w:ascii="Calibri" w:eastAsia="Calibri" w:hAnsi="Calibri" w:cs="Arial"/>
          <w:sz w:val="32"/>
          <w:szCs w:val="32"/>
          <w:rtl/>
        </w:rPr>
        <w:t xml:space="preserve"> فهذا الحكم الشرعي الذي لم يستند على العرف والعادة لا يتغير بتغير </w:t>
      </w:r>
      <w:r w:rsidR="00877D5D" w:rsidRPr="002F407E">
        <w:rPr>
          <w:rFonts w:ascii="Calibri" w:eastAsia="Calibri" w:hAnsi="Calibri" w:cs="Arial" w:hint="cs"/>
          <w:sz w:val="32"/>
          <w:szCs w:val="32"/>
          <w:rtl/>
        </w:rPr>
        <w:t>الأزمان،</w:t>
      </w:r>
      <w:r w:rsidRPr="002F407E">
        <w:rPr>
          <w:rFonts w:ascii="Calibri" w:eastAsia="Calibri" w:hAnsi="Calibri" w:cs="Arial"/>
          <w:sz w:val="32"/>
          <w:szCs w:val="32"/>
          <w:rtl/>
        </w:rPr>
        <w:t xml:space="preserve"> أما الذي يتغير بتغير الأزمان من </w:t>
      </w:r>
      <w:r w:rsidR="00877D5D" w:rsidRPr="002F407E">
        <w:rPr>
          <w:rFonts w:ascii="Calibri" w:eastAsia="Calibri" w:hAnsi="Calibri" w:cs="Arial" w:hint="cs"/>
          <w:sz w:val="32"/>
          <w:szCs w:val="32"/>
          <w:rtl/>
        </w:rPr>
        <w:t>الأحكام،</w:t>
      </w:r>
      <w:r w:rsidRPr="002F407E">
        <w:rPr>
          <w:rFonts w:ascii="Calibri" w:eastAsia="Calibri" w:hAnsi="Calibri" w:cs="Arial"/>
          <w:sz w:val="32"/>
          <w:szCs w:val="32"/>
          <w:rtl/>
        </w:rPr>
        <w:t xml:space="preserve"> فإنما هي المبنية على العرف والعادة</w:t>
      </w:r>
      <w:r w:rsidRPr="002F407E">
        <w:rPr>
          <w:rFonts w:ascii="Calibri" w:eastAsia="Calibri" w:hAnsi="Calibri" w:cs="Arial" w:hint="cs"/>
          <w:sz w:val="32"/>
          <w:szCs w:val="32"/>
          <w:rtl/>
        </w:rPr>
        <w:t xml:space="preserve">. </w:t>
      </w:r>
    </w:p>
    <w:p w:rsidR="002F407E" w:rsidRPr="002F407E" w:rsidRDefault="002F407E" w:rsidP="002F407E">
      <w:pPr>
        <w:spacing w:after="200" w:line="276" w:lineRule="auto"/>
        <w:jc w:val="both"/>
        <w:rPr>
          <w:rFonts w:ascii="Calibri" w:eastAsia="Calibri" w:hAnsi="Calibri" w:cs="Arial"/>
          <w:sz w:val="32"/>
          <w:szCs w:val="32"/>
          <w:rtl/>
        </w:rPr>
      </w:pPr>
    </w:p>
    <w:p w:rsidR="002F407E" w:rsidRPr="002F407E" w:rsidRDefault="00877D5D" w:rsidP="00877D5D">
      <w:pPr>
        <w:spacing w:after="200" w:line="276" w:lineRule="auto"/>
        <w:jc w:val="both"/>
        <w:rPr>
          <w:rFonts w:ascii="Calibri" w:eastAsia="Calibri" w:hAnsi="Calibri" w:cs="Arial"/>
          <w:b/>
          <w:bCs/>
          <w:sz w:val="36"/>
          <w:szCs w:val="36"/>
          <w:rtl/>
        </w:rPr>
      </w:pPr>
      <w:r>
        <w:rPr>
          <w:rFonts w:ascii="Calibri" w:eastAsia="Calibri" w:hAnsi="Calibri" w:cs="Arial" w:hint="cs"/>
          <w:b/>
          <w:bCs/>
          <w:sz w:val="36"/>
          <w:szCs w:val="36"/>
          <w:rtl/>
        </w:rPr>
        <w:t>السبب الثالث</w:t>
      </w:r>
      <w:r w:rsidRPr="002F407E">
        <w:rPr>
          <w:rFonts w:ascii="Calibri" w:eastAsia="Calibri" w:hAnsi="Calibri" w:cs="Arial" w:hint="cs"/>
          <w:b/>
          <w:bCs/>
          <w:sz w:val="36"/>
          <w:szCs w:val="36"/>
          <w:rtl/>
        </w:rPr>
        <w:t>:</w:t>
      </w:r>
      <w:r w:rsidR="002F407E" w:rsidRPr="002F407E">
        <w:rPr>
          <w:rFonts w:ascii="Calibri" w:eastAsia="Calibri" w:hAnsi="Calibri" w:cs="Arial" w:hint="cs"/>
          <w:b/>
          <w:bCs/>
          <w:sz w:val="36"/>
          <w:szCs w:val="36"/>
          <w:rtl/>
        </w:rPr>
        <w:t xml:space="preserve"> تغير الأعراف</w:t>
      </w:r>
      <w:r>
        <w:rPr>
          <w:rFonts w:ascii="Calibri" w:eastAsia="Calibri" w:hAnsi="Calibri" w:cs="Arial" w:hint="cs"/>
          <w:b/>
          <w:bCs/>
          <w:sz w:val="36"/>
          <w:szCs w:val="36"/>
          <w:rtl/>
        </w:rPr>
        <w:t>:</w:t>
      </w:r>
    </w:p>
    <w:p w:rsidR="002F407E" w:rsidRPr="002F407E" w:rsidRDefault="002F407E" w:rsidP="00877D5D">
      <w:pPr>
        <w:spacing w:after="200" w:line="276" w:lineRule="auto"/>
        <w:jc w:val="both"/>
        <w:rPr>
          <w:rFonts w:ascii="Calibri" w:eastAsia="Calibri" w:hAnsi="Calibri" w:cs="Arial"/>
          <w:sz w:val="32"/>
          <w:szCs w:val="32"/>
          <w:rtl/>
        </w:rPr>
      </w:pPr>
      <w:r w:rsidRPr="002F407E">
        <w:rPr>
          <w:rFonts w:ascii="Calibri" w:eastAsia="Calibri" w:hAnsi="Calibri" w:cs="Arial" w:hint="cs"/>
          <w:sz w:val="32"/>
          <w:szCs w:val="32"/>
          <w:rtl/>
        </w:rPr>
        <w:t xml:space="preserve">معنى تغير الأعراف : </w:t>
      </w:r>
      <w:r w:rsidRPr="002F407E">
        <w:rPr>
          <w:rFonts w:ascii="Calibri" w:eastAsia="Calibri" w:hAnsi="Calibri" w:cs="Arial"/>
          <w:sz w:val="32"/>
          <w:szCs w:val="32"/>
          <w:rtl/>
        </w:rPr>
        <w:t>هو اختلافها من بلد إلى آخر، فإن الفتوى التي بنيت على عادةٍ معينة، تتغير إذا تغيرت تلك العادة؛ لأن مدرك الحكم إنما كان عليها،</w:t>
      </w:r>
      <w:r w:rsidRPr="002F407E">
        <w:rPr>
          <w:rFonts w:ascii="Calibri" w:eastAsia="Calibri" w:hAnsi="Calibri" w:cs="Arial" w:hint="cs"/>
          <w:sz w:val="32"/>
          <w:szCs w:val="32"/>
          <w:rtl/>
        </w:rPr>
        <w:t xml:space="preserve"> </w:t>
      </w:r>
      <w:r w:rsidRPr="002F407E">
        <w:rPr>
          <w:rFonts w:ascii="Calibri" w:eastAsia="Calibri" w:hAnsi="Calibri" w:cs="Arial"/>
          <w:sz w:val="32"/>
          <w:szCs w:val="32"/>
          <w:rtl/>
        </w:rPr>
        <w:t>وقد بيَّن صاحب كتاب أنوار البروق، وهو من المالكية: أن المفتي إذا جاءه رجل يستفتيه عن لفظةٍ من الألفاظ التي تختلف بها البلدان، فلا يفتيه بحكم بلده بل يسأله هل هو من أهل بلد المفتي فيفتيه حينئذ بحكم ذلك البلد</w:t>
      </w:r>
      <w:r w:rsidR="00877D5D">
        <w:rPr>
          <w:rFonts w:ascii="Calibri" w:eastAsia="Calibri" w:hAnsi="Calibri" w:cs="Arial" w:hint="cs"/>
          <w:sz w:val="32"/>
          <w:szCs w:val="32"/>
          <w:rtl/>
        </w:rPr>
        <w:t xml:space="preserve"> </w:t>
      </w:r>
      <w:r w:rsidR="00877D5D" w:rsidRPr="00877D5D">
        <w:rPr>
          <w:rFonts w:ascii="Calibri" w:eastAsia="Calibri" w:hAnsi="Calibri" w:cs="Arial" w:hint="cs"/>
          <w:rtl/>
        </w:rPr>
        <w:t>(</w:t>
      </w:r>
      <w:r w:rsidR="00877D5D" w:rsidRPr="00877D5D">
        <w:rPr>
          <w:rFonts w:ascii="Calibri" w:eastAsia="Calibri" w:hAnsi="Calibri" w:cs="Arial"/>
          <w:rtl/>
        </w:rPr>
        <w:t>أنوار البروق في أنواع الفروق 1/ 154- 155</w:t>
      </w:r>
      <w:r w:rsidR="00877D5D" w:rsidRPr="00877D5D">
        <w:rPr>
          <w:rFonts w:ascii="Calibri" w:eastAsia="Calibri" w:hAnsi="Calibri" w:cs="Arial" w:hint="cs"/>
          <w:rtl/>
        </w:rPr>
        <w:t>)</w:t>
      </w:r>
      <w:r w:rsidRPr="002F407E">
        <w:rPr>
          <w:rFonts w:ascii="Calibri" w:eastAsia="Calibri" w:hAnsi="Calibri" w:cs="Arial" w:hint="cs"/>
          <w:sz w:val="32"/>
          <w:szCs w:val="32"/>
          <w:rtl/>
        </w:rPr>
        <w:t xml:space="preserve">، </w:t>
      </w:r>
      <w:r w:rsidRPr="002F407E">
        <w:rPr>
          <w:rFonts w:ascii="Calibri" w:eastAsia="Calibri" w:hAnsi="Calibri" w:cs="Arial"/>
          <w:sz w:val="32"/>
          <w:szCs w:val="32"/>
          <w:rtl/>
        </w:rPr>
        <w:t>وقال القرافي المالكي: "إن إجراء الأحكام التي مدركها العوائد (جمع عادة) مع تغير تلك العوائد، خلاف الإجماع وجهالة في الدين، بل كل ما هو في الشريعة يتبع العوائد، يتغير الحكم فيه عند تغير العادة إلى ما تقتضيه العادة المتجددة، وليس هذا تجديداً للاجتهاد من المقلدين حتى يشترط فيه أهلية الاجتهاد، بل هذه قاعدة اجتهد فيها العلماء وأجمعوا عليها فنحن نتبعهم فيها من غير استئناف اجتهاد"</w:t>
      </w:r>
      <w:r w:rsidR="00877D5D">
        <w:rPr>
          <w:rFonts w:ascii="Calibri" w:eastAsia="Calibri" w:hAnsi="Calibri" w:cs="Arial" w:hint="cs"/>
          <w:sz w:val="32"/>
          <w:szCs w:val="32"/>
          <w:rtl/>
        </w:rPr>
        <w:t xml:space="preserve"> </w:t>
      </w:r>
      <w:r w:rsidR="00877D5D" w:rsidRPr="00877D5D">
        <w:rPr>
          <w:rFonts w:ascii="Calibri" w:eastAsia="Calibri" w:hAnsi="Calibri" w:cs="Arial" w:hint="cs"/>
          <w:sz w:val="24"/>
          <w:szCs w:val="24"/>
          <w:rtl/>
        </w:rPr>
        <w:t>(</w:t>
      </w:r>
      <w:r w:rsidRPr="002F407E">
        <w:rPr>
          <w:rFonts w:ascii="Calibri" w:eastAsia="Calibri" w:hAnsi="Calibri" w:cs="Arial" w:hint="cs"/>
          <w:sz w:val="24"/>
          <w:szCs w:val="24"/>
          <w:rtl/>
        </w:rPr>
        <w:t xml:space="preserve"> </w:t>
      </w:r>
      <w:r w:rsidR="00877D5D" w:rsidRPr="00877D5D">
        <w:rPr>
          <w:rFonts w:ascii="Calibri" w:eastAsia="Calibri" w:hAnsi="Calibri" w:cs="Arial"/>
          <w:sz w:val="24"/>
          <w:szCs w:val="24"/>
          <w:rtl/>
        </w:rPr>
        <w:t>الإحكام في تمييز الفتاوى عن الأحكام ص: 231-232</w:t>
      </w:r>
      <w:r w:rsidR="00877D5D" w:rsidRPr="00877D5D">
        <w:rPr>
          <w:rFonts w:ascii="Calibri" w:eastAsia="Calibri" w:hAnsi="Calibri" w:cs="Arial" w:hint="cs"/>
          <w:sz w:val="24"/>
          <w:szCs w:val="24"/>
          <w:rtl/>
        </w:rPr>
        <w:t>)</w:t>
      </w:r>
      <w:r w:rsidRPr="002F407E">
        <w:rPr>
          <w:rFonts w:ascii="Calibri" w:eastAsia="Calibri" w:hAnsi="Calibri" w:cs="Arial" w:hint="cs"/>
          <w:sz w:val="32"/>
          <w:szCs w:val="32"/>
          <w:rtl/>
        </w:rPr>
        <w:t xml:space="preserve">، </w:t>
      </w:r>
      <w:r w:rsidRPr="002F407E">
        <w:rPr>
          <w:rFonts w:ascii="Calibri" w:eastAsia="Calibri" w:hAnsi="Calibri" w:cs="Arial"/>
          <w:sz w:val="32"/>
          <w:szCs w:val="32"/>
          <w:rtl/>
        </w:rPr>
        <w:t>وقال أيضاً: "فمهما تجدد في العرف اعتبره، ومهما سقط أسقطه، ولا تجمد على المسطور في الكتب طول عمرك... والجمود على المنقولات أبداً ضلال في الدين وجهل بمقاصد علماء المسلمين والسلف الماضين، وعلى هذه القاعدة تتخرج أيمان الطلاق والعتاق وصيغ الصرائح والكنايات، فقد يصير الصريح كناية يفتقر إلى النية"</w:t>
      </w:r>
      <w:r w:rsidRPr="002F407E">
        <w:rPr>
          <w:rFonts w:ascii="Calibri" w:eastAsia="Calibri" w:hAnsi="Calibri" w:cs="Arial" w:hint="cs"/>
          <w:sz w:val="32"/>
          <w:szCs w:val="32"/>
          <w:rtl/>
        </w:rPr>
        <w:t xml:space="preserve"> </w:t>
      </w:r>
      <w:r w:rsidR="00877D5D" w:rsidRPr="00877D5D">
        <w:rPr>
          <w:rFonts w:ascii="Calibri" w:eastAsia="Calibri" w:hAnsi="Calibri" w:cs="Arial" w:hint="cs"/>
          <w:sz w:val="24"/>
          <w:szCs w:val="24"/>
          <w:rtl/>
        </w:rPr>
        <w:t>(</w:t>
      </w:r>
      <w:r w:rsidR="00877D5D" w:rsidRPr="00877D5D">
        <w:rPr>
          <w:rFonts w:ascii="Calibri" w:eastAsia="Calibri" w:hAnsi="Calibri" w:cs="Arial"/>
          <w:sz w:val="24"/>
          <w:szCs w:val="24"/>
          <w:rtl/>
        </w:rPr>
        <w:t>أنوار البروق في أنواع الفروق 2/ 229.</w:t>
      </w:r>
      <w:r w:rsidR="00877D5D" w:rsidRPr="00877D5D">
        <w:rPr>
          <w:rFonts w:ascii="Calibri" w:eastAsia="Calibri" w:hAnsi="Calibri" w:cs="Arial" w:hint="cs"/>
          <w:sz w:val="24"/>
          <w:szCs w:val="24"/>
          <w:rtl/>
        </w:rPr>
        <w:t>).</w:t>
      </w:r>
    </w:p>
    <w:p w:rsidR="002F407E" w:rsidRPr="002F407E" w:rsidRDefault="002F407E" w:rsidP="008E076C">
      <w:pPr>
        <w:spacing w:after="200" w:line="276" w:lineRule="auto"/>
        <w:jc w:val="both"/>
        <w:rPr>
          <w:rFonts w:ascii="Calibri" w:eastAsia="Calibri" w:hAnsi="Calibri" w:cs="Arial"/>
          <w:sz w:val="24"/>
          <w:szCs w:val="24"/>
          <w:rtl/>
        </w:rPr>
      </w:pPr>
      <w:r w:rsidRPr="002F407E">
        <w:rPr>
          <w:rFonts w:ascii="Calibri" w:eastAsia="Calibri" w:hAnsi="Calibri" w:cs="Arial"/>
          <w:sz w:val="32"/>
          <w:szCs w:val="32"/>
          <w:rtl/>
        </w:rPr>
        <w:t>وقد علَّق ابن القيم على ما ذكرته المالكية في اعتبارهم للعرف المتجدد، فقال: "وهذا محض الفقه، ومن أفتى الناس بمجرد المنقول في الكتب على اختلاف عرفهم وعوائدهم وأزمنتهم وأمكنتهم وأحوالهم وقرائن أحوالهم فقد ضل وأضل، وكانت جنايته على الدين أعظم من جناية من طبب الناس كلهم على اختلاف بلادهم وعوائدهم وأزمنتهم وطبائعهم بما في كتاب من كتب الطب على أبدانهم، بل هذا الطبيب الجاهل وهذا المفتي الجاهل أضر على أديان الناس وأبدانهم"</w:t>
      </w:r>
      <w:r w:rsidR="008E076C">
        <w:rPr>
          <w:rFonts w:ascii="Calibri" w:eastAsia="Calibri" w:hAnsi="Calibri" w:cs="Arial" w:hint="cs"/>
          <w:sz w:val="32"/>
          <w:szCs w:val="32"/>
          <w:rtl/>
        </w:rPr>
        <w:t xml:space="preserve"> </w:t>
      </w:r>
      <w:r w:rsidR="008E076C" w:rsidRPr="008E076C">
        <w:rPr>
          <w:rFonts w:ascii="Calibri" w:eastAsia="Calibri" w:hAnsi="Calibri" w:cs="Arial" w:hint="cs"/>
          <w:sz w:val="24"/>
          <w:szCs w:val="24"/>
          <w:rtl/>
        </w:rPr>
        <w:t>(</w:t>
      </w:r>
      <w:r w:rsidR="008E076C" w:rsidRPr="008E076C">
        <w:rPr>
          <w:rFonts w:ascii="Calibri" w:eastAsia="Calibri" w:hAnsi="Calibri" w:cs="Arial"/>
          <w:sz w:val="24"/>
          <w:szCs w:val="24"/>
          <w:rtl/>
        </w:rPr>
        <w:t>إعلام الموقعين عن رب العالمين 3/ 255</w:t>
      </w:r>
      <w:r w:rsidR="008E076C" w:rsidRPr="008E076C">
        <w:rPr>
          <w:rFonts w:ascii="Calibri" w:eastAsia="Calibri" w:hAnsi="Calibri" w:cs="Arial" w:hint="cs"/>
          <w:sz w:val="24"/>
          <w:szCs w:val="24"/>
          <w:rtl/>
        </w:rPr>
        <w:t>)</w:t>
      </w:r>
      <w:r w:rsidRPr="002F407E">
        <w:rPr>
          <w:rFonts w:ascii="Calibri" w:eastAsia="Calibri" w:hAnsi="Calibri" w:cs="Arial" w:hint="cs"/>
          <w:sz w:val="24"/>
          <w:szCs w:val="24"/>
          <w:rtl/>
        </w:rPr>
        <w:t xml:space="preserve">. </w:t>
      </w:r>
    </w:p>
    <w:p w:rsidR="002F407E" w:rsidRPr="002F407E" w:rsidRDefault="002F407E" w:rsidP="002F407E">
      <w:pPr>
        <w:spacing w:after="200" w:line="276" w:lineRule="auto"/>
        <w:jc w:val="both"/>
        <w:rPr>
          <w:rFonts w:ascii="Calibri" w:eastAsia="Calibri" w:hAnsi="Calibri" w:cs="Arial"/>
          <w:sz w:val="32"/>
          <w:szCs w:val="32"/>
          <w:rtl/>
        </w:rPr>
      </w:pPr>
    </w:p>
    <w:p w:rsidR="002F407E" w:rsidRPr="002F407E" w:rsidRDefault="001B6046" w:rsidP="001B6046">
      <w:pPr>
        <w:spacing w:after="200" w:line="276" w:lineRule="auto"/>
        <w:jc w:val="both"/>
        <w:rPr>
          <w:rFonts w:ascii="Calibri" w:eastAsia="Calibri" w:hAnsi="Calibri" w:cs="Arial"/>
          <w:b/>
          <w:bCs/>
          <w:sz w:val="36"/>
          <w:szCs w:val="36"/>
          <w:rtl/>
        </w:rPr>
      </w:pPr>
      <w:r>
        <w:rPr>
          <w:rFonts w:ascii="Calibri" w:eastAsia="Calibri" w:hAnsi="Calibri" w:cs="Arial" w:hint="cs"/>
          <w:b/>
          <w:bCs/>
          <w:sz w:val="36"/>
          <w:szCs w:val="36"/>
          <w:rtl/>
        </w:rPr>
        <w:t xml:space="preserve">السبب </w:t>
      </w:r>
      <w:r w:rsidR="00302C31">
        <w:rPr>
          <w:rFonts w:ascii="Calibri" w:eastAsia="Calibri" w:hAnsi="Calibri" w:cs="Arial" w:hint="cs"/>
          <w:b/>
          <w:bCs/>
          <w:sz w:val="36"/>
          <w:szCs w:val="36"/>
          <w:rtl/>
        </w:rPr>
        <w:t>الرابع</w:t>
      </w:r>
      <w:r w:rsidR="00302C31" w:rsidRPr="002F407E">
        <w:rPr>
          <w:rFonts w:ascii="Calibri" w:eastAsia="Calibri" w:hAnsi="Calibri" w:cs="Arial" w:hint="cs"/>
          <w:b/>
          <w:bCs/>
          <w:sz w:val="36"/>
          <w:szCs w:val="36"/>
          <w:rtl/>
        </w:rPr>
        <w:t>:</w:t>
      </w:r>
      <w:r w:rsidR="002F407E" w:rsidRPr="002F407E">
        <w:rPr>
          <w:rFonts w:ascii="Calibri" w:eastAsia="Calibri" w:hAnsi="Calibri" w:cs="Arial" w:hint="cs"/>
          <w:b/>
          <w:bCs/>
          <w:sz w:val="36"/>
          <w:szCs w:val="36"/>
          <w:rtl/>
        </w:rPr>
        <w:t xml:space="preserve"> تغير المصالح</w:t>
      </w:r>
      <w:r>
        <w:rPr>
          <w:rFonts w:ascii="Calibri" w:eastAsia="Calibri" w:hAnsi="Calibri" w:cs="Arial" w:hint="cs"/>
          <w:b/>
          <w:bCs/>
          <w:sz w:val="36"/>
          <w:szCs w:val="36"/>
          <w:rtl/>
        </w:rPr>
        <w:t xml:space="preserve"> </w:t>
      </w:r>
      <w:r w:rsidRPr="001B6046">
        <w:rPr>
          <w:rFonts w:ascii="Calibri" w:eastAsia="Calibri" w:hAnsi="Calibri" w:cs="Arial" w:hint="cs"/>
          <w:b/>
          <w:bCs/>
          <w:sz w:val="24"/>
          <w:szCs w:val="24"/>
          <w:rtl/>
        </w:rPr>
        <w:t xml:space="preserve">(مستفاد من موقع الملتقى الفقهي </w:t>
      </w:r>
      <w:r w:rsidRPr="001B6046">
        <w:rPr>
          <w:rFonts w:ascii="Calibri" w:eastAsia="Calibri" w:hAnsi="Calibri" w:cs="Arial"/>
          <w:b/>
          <w:bCs/>
          <w:sz w:val="24"/>
          <w:szCs w:val="24"/>
          <w:rtl/>
        </w:rPr>
        <w:t>–</w:t>
      </w:r>
      <w:r w:rsidRPr="001B6046">
        <w:rPr>
          <w:rFonts w:ascii="Calibri" w:eastAsia="Calibri" w:hAnsi="Calibri" w:cs="Arial" w:hint="cs"/>
          <w:b/>
          <w:bCs/>
          <w:sz w:val="24"/>
          <w:szCs w:val="24"/>
          <w:rtl/>
        </w:rPr>
        <w:t xml:space="preserve"> أحد أفرع الشبكة الفقهية </w:t>
      </w:r>
      <w:r w:rsidRPr="001B6046">
        <w:rPr>
          <w:rFonts w:ascii="Calibri" w:eastAsia="Calibri" w:hAnsi="Calibri" w:cs="Arial"/>
          <w:b/>
          <w:bCs/>
          <w:sz w:val="24"/>
          <w:szCs w:val="24"/>
          <w:rtl/>
        </w:rPr>
        <w:t>–</w:t>
      </w:r>
      <w:r w:rsidRPr="001B6046">
        <w:rPr>
          <w:rFonts w:ascii="Calibri" w:eastAsia="Calibri" w:hAnsi="Calibri" w:cs="Arial" w:hint="cs"/>
          <w:b/>
          <w:bCs/>
          <w:sz w:val="24"/>
          <w:szCs w:val="24"/>
          <w:rtl/>
        </w:rPr>
        <w:t xml:space="preserve"> على الشبكة </w:t>
      </w:r>
      <w:r w:rsidR="00302C31" w:rsidRPr="001B6046">
        <w:rPr>
          <w:rFonts w:ascii="Calibri" w:eastAsia="Calibri" w:hAnsi="Calibri" w:cs="Arial" w:hint="cs"/>
          <w:b/>
          <w:bCs/>
          <w:sz w:val="24"/>
          <w:szCs w:val="24"/>
          <w:rtl/>
        </w:rPr>
        <w:t>العنكبوتية)</w:t>
      </w:r>
      <w:r w:rsidRPr="001B6046">
        <w:rPr>
          <w:rFonts w:ascii="Calibri" w:eastAsia="Calibri" w:hAnsi="Calibri" w:cs="Arial" w:hint="cs"/>
          <w:b/>
          <w:bCs/>
          <w:sz w:val="24"/>
          <w:szCs w:val="24"/>
          <w:rtl/>
        </w:rPr>
        <w:t>:</w:t>
      </w:r>
    </w:p>
    <w:p w:rsidR="002F407E" w:rsidRPr="002F407E" w:rsidRDefault="002F407E" w:rsidP="002F407E">
      <w:pPr>
        <w:spacing w:after="200" w:line="276" w:lineRule="auto"/>
        <w:jc w:val="both"/>
        <w:rPr>
          <w:rFonts w:ascii="Calibri" w:eastAsia="Calibri" w:hAnsi="Calibri" w:cs="Arial"/>
          <w:sz w:val="32"/>
          <w:szCs w:val="32"/>
          <w:rtl/>
        </w:rPr>
      </w:pPr>
      <w:r w:rsidRPr="002F407E">
        <w:rPr>
          <w:rFonts w:ascii="Calibri" w:eastAsia="Calibri" w:hAnsi="Calibri" w:cs="Arial"/>
          <w:sz w:val="32"/>
          <w:szCs w:val="32"/>
          <w:rtl/>
        </w:rPr>
        <w:t>تعتبر المصالح العامة الفضاء الأوسع الذي يتعرض لجملة من التغيرات والمؤثرات، وهو في الوقت نفسه المجال الرحب الذي يتناوله المشتغلون بالفتوى والاستفتاء بالسؤال فيه والخوض في كثير من المسائل المتعلقة به</w:t>
      </w:r>
      <w:r w:rsidR="00302C31">
        <w:rPr>
          <w:rFonts w:ascii="Calibri" w:eastAsia="Calibri" w:hAnsi="Calibri" w:cs="Arial"/>
          <w:sz w:val="32"/>
          <w:szCs w:val="32"/>
        </w:rPr>
        <w:t xml:space="preserve"> </w:t>
      </w:r>
      <w:r w:rsidRPr="002F407E">
        <w:rPr>
          <w:rFonts w:ascii="Calibri" w:eastAsia="Calibri" w:hAnsi="Calibri" w:cs="Arial"/>
          <w:sz w:val="32"/>
          <w:szCs w:val="32"/>
          <w:rtl/>
        </w:rPr>
        <w:t>ولا شك أن الشارع قد أولى اهتماما خاصا وعناية فائقة لأمور الأمة ومصلحة الجماعة لخطورة الأمر ودقته وحساسيته لأن عواقب الأمور المتعلقة بالجماعة وعموم الأمة أشد خطرا من تلك التي تخص أفرادا معينين أو ما كان مجال تأثيره أضيق.</w:t>
      </w:r>
      <w:r w:rsidR="00302C31">
        <w:rPr>
          <w:rFonts w:ascii="Calibri" w:eastAsia="Calibri" w:hAnsi="Calibri" w:cs="Arial"/>
          <w:sz w:val="32"/>
          <w:szCs w:val="32"/>
        </w:rPr>
        <w:t xml:space="preserve"> </w:t>
      </w:r>
      <w:r w:rsidRPr="002F407E">
        <w:rPr>
          <w:rFonts w:ascii="Calibri" w:eastAsia="Calibri" w:hAnsi="Calibri" w:cs="Arial"/>
          <w:sz w:val="32"/>
          <w:szCs w:val="32"/>
          <w:rtl/>
        </w:rPr>
        <w:t xml:space="preserve">ولأن النصوص الشرعية الكثيرة قد دلت على مراعاة مصلحة الجماعة وما كان من قبيل المصالح العامة الضرورية منها </w:t>
      </w:r>
      <w:r w:rsidRPr="002F407E">
        <w:rPr>
          <w:rFonts w:ascii="Calibri" w:eastAsia="Calibri" w:hAnsi="Calibri" w:cs="Arial" w:hint="cs"/>
          <w:sz w:val="32"/>
          <w:szCs w:val="32"/>
          <w:rtl/>
        </w:rPr>
        <w:t>وإلحاجيه</w:t>
      </w:r>
      <w:r w:rsidRPr="002F407E">
        <w:rPr>
          <w:rFonts w:ascii="Calibri" w:eastAsia="Calibri" w:hAnsi="Calibri" w:cs="Arial"/>
          <w:sz w:val="32"/>
          <w:szCs w:val="32"/>
          <w:rtl/>
        </w:rPr>
        <w:t xml:space="preserve"> </w:t>
      </w:r>
      <w:r w:rsidR="00302C31" w:rsidRPr="002F407E">
        <w:rPr>
          <w:rFonts w:ascii="Calibri" w:eastAsia="Calibri" w:hAnsi="Calibri" w:cs="Arial" w:hint="cs"/>
          <w:sz w:val="32"/>
          <w:szCs w:val="32"/>
          <w:rtl/>
        </w:rPr>
        <w:t>والتحسينية</w:t>
      </w:r>
      <w:r w:rsidR="00302C31" w:rsidRPr="002F407E">
        <w:rPr>
          <w:rFonts w:ascii="Calibri" w:eastAsia="Calibri" w:hAnsi="Calibri" w:cs="Arial"/>
          <w:sz w:val="32"/>
          <w:szCs w:val="32"/>
        </w:rPr>
        <w:t>.</w:t>
      </w:r>
    </w:p>
    <w:p w:rsidR="002F407E" w:rsidRPr="002F407E" w:rsidRDefault="002F407E" w:rsidP="00302C31">
      <w:pPr>
        <w:spacing w:after="200" w:line="276" w:lineRule="auto"/>
        <w:jc w:val="both"/>
        <w:rPr>
          <w:rFonts w:ascii="Calibri" w:eastAsia="Calibri" w:hAnsi="Calibri" w:cs="Arial"/>
          <w:sz w:val="32"/>
          <w:szCs w:val="32"/>
        </w:rPr>
      </w:pPr>
      <w:r w:rsidRPr="002F407E">
        <w:rPr>
          <w:rFonts w:ascii="Calibri" w:eastAsia="Calibri" w:hAnsi="Calibri" w:cs="Arial"/>
          <w:sz w:val="32"/>
          <w:szCs w:val="32"/>
          <w:rtl/>
        </w:rPr>
        <w:t>المصلحة العامة هي ما فيه صلاح عموم الأمة أو الجمهور ولا التفات منه إلى أحوال الأفراد إلا من حيث إنهم أجزاء من مجموع الأمة</w:t>
      </w:r>
      <w:r w:rsidR="00302C31">
        <w:rPr>
          <w:rFonts w:ascii="Calibri" w:eastAsia="Calibri" w:hAnsi="Calibri" w:cs="Arial" w:hint="cs"/>
          <w:sz w:val="32"/>
          <w:szCs w:val="32"/>
          <w:rtl/>
        </w:rPr>
        <w:t>.</w:t>
      </w:r>
    </w:p>
    <w:p w:rsidR="002F407E" w:rsidRPr="002F407E" w:rsidRDefault="002F407E" w:rsidP="002F407E">
      <w:pPr>
        <w:spacing w:after="200" w:line="276" w:lineRule="auto"/>
        <w:jc w:val="both"/>
        <w:rPr>
          <w:rFonts w:ascii="Calibri" w:eastAsia="Calibri" w:hAnsi="Calibri" w:cs="Arial"/>
          <w:b/>
          <w:bCs/>
          <w:sz w:val="32"/>
          <w:szCs w:val="32"/>
        </w:rPr>
      </w:pPr>
      <w:r w:rsidRPr="002F407E">
        <w:rPr>
          <w:rFonts w:ascii="Calibri" w:eastAsia="Calibri" w:hAnsi="Calibri" w:cs="Arial"/>
          <w:b/>
          <w:bCs/>
          <w:sz w:val="32"/>
          <w:szCs w:val="32"/>
          <w:rtl/>
        </w:rPr>
        <w:t>ويمكن أن نميز درجتين متفاوتتين من المصالح العامة</w:t>
      </w:r>
      <w:r w:rsidRPr="002F407E">
        <w:rPr>
          <w:rFonts w:ascii="Calibri" w:eastAsia="Calibri" w:hAnsi="Calibri" w:cs="Arial" w:hint="cs"/>
          <w:b/>
          <w:bCs/>
          <w:sz w:val="32"/>
          <w:szCs w:val="32"/>
          <w:rtl/>
        </w:rPr>
        <w:t>:</w:t>
      </w:r>
    </w:p>
    <w:p w:rsidR="002F407E" w:rsidRPr="002F407E" w:rsidRDefault="002F407E" w:rsidP="002F407E">
      <w:pPr>
        <w:spacing w:after="200" w:line="276" w:lineRule="auto"/>
        <w:jc w:val="both"/>
        <w:rPr>
          <w:rFonts w:ascii="Calibri" w:eastAsia="Calibri" w:hAnsi="Calibri" w:cs="Arial"/>
          <w:sz w:val="32"/>
          <w:szCs w:val="32"/>
          <w:rtl/>
        </w:rPr>
      </w:pPr>
      <w:r w:rsidRPr="002F407E">
        <w:rPr>
          <w:rFonts w:ascii="Calibri" w:eastAsia="Calibri" w:hAnsi="Calibri" w:cs="Arial"/>
          <w:b/>
          <w:bCs/>
          <w:sz w:val="32"/>
          <w:szCs w:val="32"/>
          <w:rtl/>
        </w:rPr>
        <w:t>الأولى:</w:t>
      </w:r>
      <w:r w:rsidRPr="002F407E">
        <w:rPr>
          <w:rFonts w:ascii="Calibri" w:eastAsia="Calibri" w:hAnsi="Calibri" w:cs="Arial"/>
          <w:sz w:val="32"/>
          <w:szCs w:val="32"/>
          <w:rtl/>
        </w:rPr>
        <w:t xml:space="preserve"> ما تعلق منها بجميع الأمة أو عائدا عليها عودا متماثلا وهذه مثل حماية البيضة وحفظ الجماعة من التفرق وحفظ الدين من الزوال وحماية الحرمين من الوقوع في أيدي غير المسلمين وحفظ القرآن من التلاشي العام أو التغيير العام بانقضاء قرائه أو تلف مصاحفه معا وحفظ علم السنة من دخول الموضوعات ...إلى غير ذلك مما فساده يتناول جميع الأمة وكل فرد منها، وهذه الدرجة تنتظمها غالبا الضروريات والحاجية.</w:t>
      </w:r>
    </w:p>
    <w:p w:rsidR="002F407E" w:rsidRPr="002F407E" w:rsidRDefault="002F407E" w:rsidP="007D30AC">
      <w:pPr>
        <w:spacing w:after="200" w:line="276" w:lineRule="auto"/>
        <w:jc w:val="both"/>
        <w:rPr>
          <w:rFonts w:ascii="Calibri" w:eastAsia="Calibri" w:hAnsi="Calibri" w:cs="Arial"/>
          <w:sz w:val="32"/>
          <w:szCs w:val="32"/>
          <w:rtl/>
        </w:rPr>
      </w:pPr>
      <w:r w:rsidRPr="002F407E">
        <w:rPr>
          <w:rFonts w:ascii="Calibri" w:eastAsia="Calibri" w:hAnsi="Calibri" w:cs="Arial"/>
          <w:b/>
          <w:bCs/>
          <w:sz w:val="32"/>
          <w:szCs w:val="32"/>
          <w:rtl/>
        </w:rPr>
        <w:t>الثانية:</w:t>
      </w:r>
      <w:r w:rsidRPr="002F407E">
        <w:rPr>
          <w:rFonts w:ascii="Calibri" w:eastAsia="Calibri" w:hAnsi="Calibri" w:cs="Arial"/>
          <w:sz w:val="32"/>
          <w:szCs w:val="32"/>
          <w:rtl/>
        </w:rPr>
        <w:t xml:space="preserve"> ما تعلق منها بالجماعة العظيمة من الأمة أو بقطر من الأقطار وتلك هي الضروريات والحاجيات والتحسينات المتعلقة بالأمصار والقبائل على حسب مبلغ حاجتها من التشريع</w:t>
      </w:r>
      <w:r w:rsidR="007D30AC">
        <w:rPr>
          <w:rFonts w:ascii="Calibri" w:eastAsia="Calibri" w:hAnsi="Calibri" w:cs="Arial" w:hint="cs"/>
          <w:sz w:val="32"/>
          <w:szCs w:val="32"/>
          <w:rtl/>
        </w:rPr>
        <w:t xml:space="preserve"> </w:t>
      </w:r>
      <w:r w:rsidR="007D30AC" w:rsidRPr="007D30AC">
        <w:rPr>
          <w:rFonts w:ascii="Calibri" w:eastAsia="Calibri" w:hAnsi="Calibri" w:cs="Arial" w:hint="cs"/>
          <w:sz w:val="24"/>
          <w:szCs w:val="24"/>
          <w:rtl/>
        </w:rPr>
        <w:t>(</w:t>
      </w:r>
      <w:r w:rsidR="007D30AC" w:rsidRPr="007D30AC">
        <w:rPr>
          <w:rFonts w:ascii="Calibri" w:eastAsia="Calibri" w:hAnsi="Calibri" w:cs="Arial"/>
          <w:b/>
          <w:bCs/>
          <w:sz w:val="24"/>
          <w:szCs w:val="24"/>
          <w:rtl/>
        </w:rPr>
        <w:t>مقاصد الشريعة لابن عاشور ص 86</w:t>
      </w:r>
      <w:r w:rsidR="007D30AC" w:rsidRPr="007D30AC">
        <w:rPr>
          <w:rFonts w:ascii="Calibri" w:eastAsia="Calibri" w:hAnsi="Calibri" w:cs="Arial" w:hint="cs"/>
          <w:sz w:val="24"/>
          <w:szCs w:val="24"/>
          <w:rtl/>
        </w:rPr>
        <w:t>).</w:t>
      </w:r>
    </w:p>
    <w:p w:rsidR="002F407E" w:rsidRPr="002F407E" w:rsidRDefault="002F407E" w:rsidP="002F407E">
      <w:pPr>
        <w:spacing w:after="200" w:line="276" w:lineRule="auto"/>
        <w:jc w:val="both"/>
        <w:rPr>
          <w:rFonts w:ascii="Calibri" w:eastAsia="Calibri" w:hAnsi="Calibri" w:cs="Arial"/>
          <w:sz w:val="32"/>
          <w:szCs w:val="32"/>
          <w:rtl/>
        </w:rPr>
      </w:pPr>
      <w:r w:rsidRPr="002F407E">
        <w:rPr>
          <w:rFonts w:ascii="Calibri" w:eastAsia="Calibri" w:hAnsi="Calibri" w:cs="Arial"/>
          <w:sz w:val="32"/>
          <w:szCs w:val="32"/>
          <w:rtl/>
        </w:rPr>
        <w:t>فالمصلحة العامة هي النفع التام الشامل موضوعاً أي معنوياً ومادياً والذي يستغرق ويعم الجماعة الكثيرة العدد من حيث النطاق الشخصي أو الإنساني للنفع، ويدخل في هذا دفع الضرر والفساد اللاحق بهذه الجماعة.</w:t>
      </w:r>
      <w:r w:rsidRPr="002F407E">
        <w:rPr>
          <w:rFonts w:ascii="Calibri" w:eastAsia="Calibri" w:hAnsi="Calibri" w:cs="Arial" w:hint="cs"/>
          <w:sz w:val="32"/>
          <w:szCs w:val="32"/>
          <w:rtl/>
        </w:rPr>
        <w:t xml:space="preserve"> </w:t>
      </w:r>
    </w:p>
    <w:p w:rsidR="002F407E" w:rsidRPr="002F407E" w:rsidRDefault="002F407E" w:rsidP="002F407E">
      <w:pPr>
        <w:spacing w:after="200" w:line="276" w:lineRule="auto"/>
        <w:jc w:val="both"/>
        <w:rPr>
          <w:rFonts w:ascii="Calibri" w:eastAsia="Calibri" w:hAnsi="Calibri" w:cs="Arial"/>
          <w:sz w:val="32"/>
          <w:szCs w:val="32"/>
          <w:rtl/>
        </w:rPr>
      </w:pPr>
      <w:r w:rsidRPr="002F407E">
        <w:rPr>
          <w:rFonts w:ascii="Calibri" w:eastAsia="Calibri" w:hAnsi="Calibri" w:cs="Arial"/>
          <w:sz w:val="32"/>
          <w:szCs w:val="32"/>
          <w:rtl/>
        </w:rPr>
        <w:t>مقابل المصالح العامة هناك المصالح الخاصة ونعني بها مصلحة الفرد فالمصلحة العامة تطلق مقابل المصلحة الفردية وكلاهما مراعى وإن كانت العامة أقوى وأولى بالتقديم والترجيح ولكنهما في الأصل يحكمها التكامل لأن صلاح الدنيا لا يقوم إلا بانتظام النوعين معا</w:t>
      </w:r>
      <w:r w:rsidRPr="002F407E">
        <w:rPr>
          <w:rFonts w:ascii="Calibri" w:eastAsia="Calibri" w:hAnsi="Calibri" w:cs="Arial" w:hint="cs"/>
          <w:sz w:val="32"/>
          <w:szCs w:val="32"/>
          <w:rtl/>
        </w:rPr>
        <w:t xml:space="preserve">. </w:t>
      </w:r>
    </w:p>
    <w:p w:rsidR="002F407E" w:rsidRPr="002F407E" w:rsidRDefault="002F407E" w:rsidP="002F407E">
      <w:pPr>
        <w:spacing w:after="200" w:line="276" w:lineRule="auto"/>
        <w:jc w:val="both"/>
        <w:rPr>
          <w:rFonts w:ascii="Calibri" w:eastAsia="Calibri" w:hAnsi="Calibri" w:cs="Arial"/>
          <w:sz w:val="32"/>
          <w:szCs w:val="32"/>
          <w:rtl/>
        </w:rPr>
      </w:pPr>
      <w:r w:rsidRPr="002F407E">
        <w:rPr>
          <w:rFonts w:ascii="Calibri" w:eastAsia="Calibri" w:hAnsi="Calibri" w:cs="Arial"/>
          <w:sz w:val="32"/>
          <w:szCs w:val="32"/>
          <w:rtl/>
        </w:rPr>
        <w:lastRenderedPageBreak/>
        <w:t xml:space="preserve">والمصلحة الخاصة ما فيه نفع الآحاد باعتبار صدور الأفعال من آحادهم ليحصل بإصلاحهم صلاح المجتمع المركب منهم، فالالتفات فيه ابتداء إلى الأفراد وأما العموم فحاصل </w:t>
      </w:r>
      <w:r w:rsidR="007D30AC" w:rsidRPr="002F407E">
        <w:rPr>
          <w:rFonts w:ascii="Calibri" w:eastAsia="Calibri" w:hAnsi="Calibri" w:cs="Arial" w:hint="cs"/>
          <w:sz w:val="32"/>
          <w:szCs w:val="32"/>
          <w:rtl/>
        </w:rPr>
        <w:t>تبعا.</w:t>
      </w:r>
      <w:r w:rsidRPr="002F407E">
        <w:rPr>
          <w:rFonts w:ascii="Calibri" w:eastAsia="Calibri" w:hAnsi="Calibri" w:cs="Arial" w:hint="cs"/>
          <w:sz w:val="32"/>
          <w:szCs w:val="32"/>
          <w:rtl/>
        </w:rPr>
        <w:t xml:space="preserve"> </w:t>
      </w:r>
    </w:p>
    <w:p w:rsidR="002F407E" w:rsidRPr="002F407E" w:rsidRDefault="002F407E" w:rsidP="007D30AC">
      <w:pPr>
        <w:spacing w:after="200" w:line="276" w:lineRule="auto"/>
        <w:jc w:val="both"/>
        <w:rPr>
          <w:rFonts w:ascii="Calibri" w:eastAsia="Calibri" w:hAnsi="Calibri" w:cs="Arial"/>
          <w:sz w:val="32"/>
          <w:szCs w:val="32"/>
          <w:rtl/>
        </w:rPr>
      </w:pPr>
      <w:r w:rsidRPr="002F407E">
        <w:rPr>
          <w:rFonts w:ascii="Calibri" w:eastAsia="Calibri" w:hAnsi="Calibri" w:cs="Arial"/>
          <w:sz w:val="32"/>
          <w:szCs w:val="32"/>
        </w:rPr>
        <w:t xml:space="preserve">   </w:t>
      </w:r>
      <w:r w:rsidRPr="002F407E">
        <w:rPr>
          <w:rFonts w:ascii="Calibri" w:eastAsia="Calibri" w:hAnsi="Calibri" w:cs="Arial"/>
          <w:sz w:val="32"/>
          <w:szCs w:val="32"/>
          <w:rtl/>
        </w:rPr>
        <w:t>والعلاقة بينهما علاقة الكليات بالجزئيات حيث لا ينتظم أمر أحدهما دون الآخر ولهذا كان صلاح الفرد وسيلة إلى صلاح الجماعة والأمة، كما أن صلاح الأمة والجماعة ينطوي على صلاح الفرد فيها، ولهذا تكاد المصالح الكلية والجزئية متلازمة في الشريعة، حيث إنه في كل مسألة تشتمل الشريعة على مصلحة جزئية وعلى مصلحة كلية، فأما الجزئية فهي ما يعرب عنها دليل كل حكم وحكمته، وأما الكلية فهي أن يكون المكلف داخلا تحت قانون معين من تكاليف الشرع في جميع تصرفاته</w:t>
      </w:r>
      <w:r w:rsidRPr="002F407E">
        <w:rPr>
          <w:rFonts w:ascii="Calibri" w:eastAsia="Calibri" w:hAnsi="Calibri" w:cs="Arial"/>
          <w:sz w:val="32"/>
          <w:szCs w:val="32"/>
        </w:rPr>
        <w:t xml:space="preserve"> </w:t>
      </w:r>
      <w:r w:rsidR="007D30AC" w:rsidRPr="007D30AC">
        <w:rPr>
          <w:rFonts w:ascii="Calibri" w:eastAsia="Calibri" w:hAnsi="Calibri" w:cs="Arial" w:hint="cs"/>
          <w:b/>
          <w:bCs/>
          <w:sz w:val="24"/>
          <w:szCs w:val="24"/>
          <w:vertAlign w:val="superscript"/>
          <w:rtl/>
        </w:rPr>
        <w:t>(انظر</w:t>
      </w:r>
      <w:r w:rsidR="007D30AC" w:rsidRPr="007D30AC">
        <w:rPr>
          <w:rFonts w:ascii="Calibri" w:eastAsia="Calibri" w:hAnsi="Calibri" w:cs="Arial"/>
          <w:b/>
          <w:bCs/>
          <w:sz w:val="24"/>
          <w:szCs w:val="24"/>
          <w:vertAlign w:val="superscript"/>
          <w:rtl/>
        </w:rPr>
        <w:t xml:space="preserve"> الموافقات للشاطبي 4/386</w:t>
      </w:r>
      <w:proofErr w:type="gramStart"/>
      <w:r w:rsidR="007D30AC" w:rsidRPr="007D30AC">
        <w:rPr>
          <w:rFonts w:ascii="Calibri" w:eastAsia="Calibri" w:hAnsi="Calibri" w:cs="Arial" w:hint="cs"/>
          <w:b/>
          <w:bCs/>
          <w:sz w:val="24"/>
          <w:szCs w:val="24"/>
          <w:rtl/>
        </w:rPr>
        <w:t>)</w:t>
      </w:r>
      <w:r w:rsidRPr="002F407E">
        <w:rPr>
          <w:rFonts w:ascii="Calibri" w:eastAsia="Calibri" w:hAnsi="Calibri" w:cs="Arial" w:hint="cs"/>
          <w:sz w:val="32"/>
          <w:szCs w:val="32"/>
          <w:rtl/>
        </w:rPr>
        <w:t xml:space="preserve"> </w:t>
      </w:r>
      <w:r w:rsidR="007D30AC">
        <w:rPr>
          <w:rFonts w:ascii="Calibri" w:eastAsia="Calibri" w:hAnsi="Calibri" w:cs="Arial" w:hint="cs"/>
          <w:sz w:val="32"/>
          <w:szCs w:val="32"/>
          <w:rtl/>
        </w:rPr>
        <w:t>.</w:t>
      </w:r>
      <w:proofErr w:type="gramEnd"/>
    </w:p>
    <w:p w:rsidR="002F407E" w:rsidRPr="002F407E" w:rsidRDefault="007D30AC" w:rsidP="007D30AC">
      <w:pPr>
        <w:spacing w:after="200" w:line="276" w:lineRule="auto"/>
        <w:jc w:val="both"/>
        <w:rPr>
          <w:rFonts w:ascii="Calibri" w:eastAsia="Calibri" w:hAnsi="Calibri" w:cs="Arial"/>
          <w:b/>
          <w:bCs/>
          <w:sz w:val="36"/>
          <w:szCs w:val="36"/>
        </w:rPr>
      </w:pPr>
      <w:r>
        <w:rPr>
          <w:rFonts w:ascii="Calibri" w:eastAsia="Calibri" w:hAnsi="Calibri" w:cs="Arial" w:hint="cs"/>
          <w:b/>
          <w:bCs/>
          <w:sz w:val="36"/>
          <w:szCs w:val="36"/>
          <w:rtl/>
        </w:rPr>
        <w:t>السبب</w:t>
      </w:r>
      <w:r w:rsidR="002F407E" w:rsidRPr="002F407E">
        <w:rPr>
          <w:rFonts w:ascii="Calibri" w:eastAsia="Calibri" w:hAnsi="Calibri" w:cs="Arial" w:hint="cs"/>
          <w:b/>
          <w:bCs/>
          <w:sz w:val="36"/>
          <w:szCs w:val="36"/>
          <w:rtl/>
        </w:rPr>
        <w:t xml:space="preserve"> </w:t>
      </w:r>
      <w:r w:rsidRPr="002F407E">
        <w:rPr>
          <w:rFonts w:ascii="Calibri" w:eastAsia="Calibri" w:hAnsi="Calibri" w:cs="Arial" w:hint="cs"/>
          <w:b/>
          <w:bCs/>
          <w:sz w:val="36"/>
          <w:szCs w:val="36"/>
          <w:rtl/>
        </w:rPr>
        <w:t>الخامس:</w:t>
      </w:r>
      <w:r w:rsidR="002F407E" w:rsidRPr="002F407E">
        <w:rPr>
          <w:rFonts w:ascii="Calibri" w:eastAsia="Calibri" w:hAnsi="Calibri" w:cs="Arial" w:hint="cs"/>
          <w:b/>
          <w:bCs/>
          <w:sz w:val="36"/>
          <w:szCs w:val="36"/>
          <w:rtl/>
        </w:rPr>
        <w:t xml:space="preserve"> تغير الأماكن</w:t>
      </w:r>
      <w:r>
        <w:rPr>
          <w:rFonts w:ascii="Calibri" w:eastAsia="Calibri" w:hAnsi="Calibri" w:cs="Arial" w:hint="cs"/>
          <w:b/>
          <w:bCs/>
          <w:sz w:val="36"/>
          <w:szCs w:val="36"/>
          <w:rtl/>
        </w:rPr>
        <w:t>:</w:t>
      </w:r>
    </w:p>
    <w:p w:rsidR="00DC0471" w:rsidRDefault="002F407E" w:rsidP="002F407E">
      <w:pPr>
        <w:spacing w:after="200" w:line="276" w:lineRule="auto"/>
        <w:jc w:val="both"/>
        <w:rPr>
          <w:rFonts w:ascii="Calibri" w:eastAsia="Calibri" w:hAnsi="Calibri" w:cs="Arial"/>
          <w:sz w:val="32"/>
          <w:szCs w:val="32"/>
          <w:rtl/>
        </w:rPr>
      </w:pPr>
      <w:r w:rsidRPr="002F407E">
        <w:rPr>
          <w:rFonts w:ascii="Calibri" w:eastAsia="Calibri" w:hAnsi="Calibri" w:cs="Arial"/>
          <w:sz w:val="32"/>
          <w:szCs w:val="32"/>
          <w:rtl/>
        </w:rPr>
        <w:t>معنى تغير المكان: هو اختلافه، إما باختلاف بلد المسلمين، أو باختلاف الدار: دار الإسلام، ودار غير الإسلام، فكون الإنسان يعيش داخل مجتمع مسلم، فإن المجتمع المسلم مُطالبٌ بالالتزام بأحكام الشريعة، فمن طبيعة هذا المجتمع أن يعين المسلم على القيام أحكام الشريعة الإسلامية وتطبيقها، وهذا بخلاف دار غير المسلمين، ولذلك فإن الفتوى التي بنيت على مكانٍ معين، تتغير باختلاف المكان</w:t>
      </w:r>
      <w:r w:rsidRPr="002F407E">
        <w:rPr>
          <w:rFonts w:ascii="Calibri" w:eastAsia="Calibri" w:hAnsi="Calibri" w:cs="Arial"/>
          <w:sz w:val="32"/>
          <w:szCs w:val="32"/>
        </w:rPr>
        <w:t>.</w:t>
      </w:r>
      <w:r w:rsidRPr="002F407E">
        <w:rPr>
          <w:rFonts w:ascii="Calibri" w:eastAsia="Calibri" w:hAnsi="Calibri" w:cs="Arial" w:hint="cs"/>
          <w:sz w:val="32"/>
          <w:szCs w:val="32"/>
          <w:rtl/>
        </w:rPr>
        <w:t xml:space="preserve"> </w:t>
      </w:r>
    </w:p>
    <w:p w:rsidR="002F407E" w:rsidRPr="00DC0471" w:rsidRDefault="002F407E" w:rsidP="00DC0471">
      <w:pPr>
        <w:spacing w:after="200" w:line="276" w:lineRule="auto"/>
        <w:jc w:val="both"/>
        <w:rPr>
          <w:rFonts w:ascii="Calibri" w:eastAsia="Calibri" w:hAnsi="Calibri" w:cs="Arial"/>
          <w:sz w:val="32"/>
          <w:szCs w:val="32"/>
          <w:rtl/>
        </w:rPr>
      </w:pPr>
      <w:r w:rsidRPr="002F407E">
        <w:rPr>
          <w:rFonts w:ascii="Calibri" w:eastAsia="Calibri" w:hAnsi="Calibri" w:cs="Arial" w:hint="cs"/>
          <w:sz w:val="32"/>
          <w:szCs w:val="32"/>
          <w:rtl/>
        </w:rPr>
        <w:t xml:space="preserve"> </w:t>
      </w:r>
      <w:r w:rsidR="00DC0471" w:rsidRPr="00DC0471">
        <w:rPr>
          <w:rFonts w:ascii="Calibri" w:eastAsia="Calibri" w:hAnsi="Calibri" w:cs="Arial" w:hint="cs"/>
          <w:sz w:val="32"/>
          <w:szCs w:val="32"/>
          <w:rtl/>
        </w:rPr>
        <w:t xml:space="preserve">أقف عند هذا الحدّ مخافة السآمة والملل من جانب القارئ </w:t>
      </w:r>
      <w:bookmarkStart w:id="0" w:name="_GoBack"/>
      <w:bookmarkEnd w:id="0"/>
      <w:r w:rsidR="00DC0471" w:rsidRPr="00DC0471">
        <w:rPr>
          <w:rFonts w:ascii="Calibri" w:eastAsia="Calibri" w:hAnsi="Calibri" w:cs="Arial" w:hint="cs"/>
          <w:sz w:val="32"/>
          <w:szCs w:val="32"/>
          <w:rtl/>
        </w:rPr>
        <w:t>الكريم، وأكمل في مقال قادم بمشيئة الله تعالى إن قدر الله لنا البقاء.</w:t>
      </w:r>
    </w:p>
    <w:p w:rsidR="002F407E" w:rsidRPr="002F407E" w:rsidRDefault="002F407E" w:rsidP="002F407E">
      <w:pPr>
        <w:spacing w:after="200" w:line="276" w:lineRule="auto"/>
        <w:jc w:val="both"/>
        <w:rPr>
          <w:rFonts w:ascii="Calibri" w:eastAsia="Calibri" w:hAnsi="Calibri" w:cs="Arial"/>
          <w:sz w:val="32"/>
          <w:szCs w:val="32"/>
          <w:rtl/>
        </w:rPr>
      </w:pPr>
    </w:p>
    <w:p w:rsidR="002F407E" w:rsidRPr="002F407E" w:rsidRDefault="002F407E" w:rsidP="002F407E">
      <w:pPr>
        <w:spacing w:after="200" w:line="276" w:lineRule="auto"/>
        <w:jc w:val="both"/>
        <w:rPr>
          <w:rFonts w:ascii="Calibri" w:eastAsia="Calibri" w:hAnsi="Calibri" w:cs="Arial"/>
          <w:sz w:val="32"/>
          <w:szCs w:val="32"/>
          <w:rtl/>
        </w:rPr>
      </w:pPr>
    </w:p>
    <w:p w:rsidR="002F407E" w:rsidRDefault="002F407E" w:rsidP="002F407E">
      <w:pPr>
        <w:spacing w:after="200" w:line="276" w:lineRule="auto"/>
        <w:jc w:val="both"/>
        <w:rPr>
          <w:rFonts w:ascii="Calibri" w:eastAsia="Calibri" w:hAnsi="Calibri" w:cs="Arial"/>
          <w:sz w:val="32"/>
          <w:szCs w:val="32"/>
          <w:rtl/>
        </w:rPr>
      </w:pPr>
    </w:p>
    <w:p w:rsidR="007D30AC" w:rsidRDefault="007D30AC" w:rsidP="002F407E">
      <w:pPr>
        <w:spacing w:after="200" w:line="276" w:lineRule="auto"/>
        <w:jc w:val="both"/>
        <w:rPr>
          <w:rFonts w:ascii="Calibri" w:eastAsia="Calibri" w:hAnsi="Calibri" w:cs="Arial"/>
          <w:sz w:val="32"/>
          <w:szCs w:val="32"/>
          <w:rtl/>
        </w:rPr>
      </w:pPr>
    </w:p>
    <w:p w:rsidR="007D30AC" w:rsidRDefault="007D30AC" w:rsidP="002F407E">
      <w:pPr>
        <w:spacing w:after="200" w:line="276" w:lineRule="auto"/>
        <w:jc w:val="both"/>
        <w:rPr>
          <w:rFonts w:ascii="Calibri" w:eastAsia="Calibri" w:hAnsi="Calibri" w:cs="Arial"/>
          <w:sz w:val="32"/>
          <w:szCs w:val="32"/>
          <w:rtl/>
        </w:rPr>
      </w:pPr>
    </w:p>
    <w:p w:rsidR="007D30AC" w:rsidRDefault="007D30AC" w:rsidP="002F407E">
      <w:pPr>
        <w:spacing w:after="200" w:line="276" w:lineRule="auto"/>
        <w:jc w:val="both"/>
        <w:rPr>
          <w:rFonts w:ascii="Calibri" w:eastAsia="Calibri" w:hAnsi="Calibri" w:cs="Arial"/>
          <w:sz w:val="32"/>
          <w:szCs w:val="32"/>
          <w:rtl/>
        </w:rPr>
      </w:pPr>
    </w:p>
    <w:p w:rsidR="007D30AC" w:rsidRDefault="007D30AC" w:rsidP="002F407E">
      <w:pPr>
        <w:spacing w:after="200" w:line="276" w:lineRule="auto"/>
        <w:jc w:val="both"/>
        <w:rPr>
          <w:rFonts w:ascii="Calibri" w:eastAsia="Calibri" w:hAnsi="Calibri" w:cs="Arial"/>
          <w:sz w:val="32"/>
          <w:szCs w:val="32"/>
          <w:rtl/>
        </w:rPr>
      </w:pPr>
    </w:p>
    <w:p w:rsidR="007D30AC" w:rsidRPr="002F407E" w:rsidRDefault="007D30AC" w:rsidP="002F407E">
      <w:pPr>
        <w:spacing w:after="200" w:line="276" w:lineRule="auto"/>
        <w:jc w:val="both"/>
        <w:rPr>
          <w:rFonts w:ascii="Calibri" w:eastAsia="Calibri" w:hAnsi="Calibri" w:cs="Arial"/>
          <w:sz w:val="32"/>
          <w:szCs w:val="32"/>
          <w:rtl/>
        </w:rPr>
      </w:pPr>
    </w:p>
    <w:p w:rsidR="002F407E" w:rsidRPr="002F407E" w:rsidRDefault="002F407E" w:rsidP="002F407E">
      <w:pPr>
        <w:spacing w:after="200" w:line="276" w:lineRule="auto"/>
        <w:jc w:val="both"/>
        <w:rPr>
          <w:rFonts w:ascii="Calibri" w:eastAsia="Calibri" w:hAnsi="Calibri" w:cs="Arial"/>
          <w:sz w:val="32"/>
          <w:szCs w:val="32"/>
          <w:rtl/>
        </w:rPr>
      </w:pPr>
    </w:p>
    <w:p w:rsidR="002F407E" w:rsidRPr="002F407E" w:rsidRDefault="002F407E" w:rsidP="002F407E">
      <w:pPr>
        <w:spacing w:after="200" w:line="276" w:lineRule="auto"/>
        <w:jc w:val="both"/>
        <w:rPr>
          <w:rFonts w:ascii="Calibri" w:eastAsia="Calibri" w:hAnsi="Calibri" w:cs="Arial"/>
          <w:sz w:val="32"/>
          <w:szCs w:val="32"/>
          <w:rtl/>
        </w:rPr>
      </w:pPr>
    </w:p>
    <w:p w:rsidR="002F407E" w:rsidRPr="002F407E" w:rsidRDefault="002F407E" w:rsidP="002F407E">
      <w:pPr>
        <w:rPr>
          <w:rtl/>
        </w:rPr>
      </w:pPr>
    </w:p>
    <w:p w:rsidR="002F407E" w:rsidRPr="002F407E" w:rsidRDefault="002F407E" w:rsidP="002F407E">
      <w:pPr>
        <w:rPr>
          <w:rtl/>
        </w:rPr>
      </w:pPr>
      <w:r w:rsidRPr="002F407E">
        <w:rPr>
          <w:rFonts w:hint="cs"/>
          <w:rtl/>
        </w:rPr>
        <w:t xml:space="preserve"> </w:t>
      </w:r>
    </w:p>
    <w:p w:rsidR="002F407E" w:rsidRPr="002F407E" w:rsidRDefault="002F407E" w:rsidP="002F407E">
      <w:pPr>
        <w:rPr>
          <w:rtl/>
        </w:rPr>
      </w:pPr>
    </w:p>
    <w:p w:rsidR="00333CA7" w:rsidRDefault="00333CA7"/>
    <w:sectPr w:rsidR="00333CA7" w:rsidSect="00C77C5B">
      <w:footerReference w:type="default" r:id="rId7"/>
      <w:footnotePr>
        <w:numRestart w:val="eachPage"/>
      </w:footnotePr>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93" w:rsidRDefault="00DB3993" w:rsidP="002F407E">
      <w:pPr>
        <w:spacing w:after="0" w:line="240" w:lineRule="auto"/>
      </w:pPr>
      <w:r>
        <w:separator/>
      </w:r>
    </w:p>
  </w:endnote>
  <w:endnote w:type="continuationSeparator" w:id="0">
    <w:p w:rsidR="00DB3993" w:rsidRDefault="00DB3993" w:rsidP="002F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96366782"/>
      <w:docPartObj>
        <w:docPartGallery w:val="Page Numbers (Bottom of Page)"/>
        <w:docPartUnique/>
      </w:docPartObj>
    </w:sdtPr>
    <w:sdtEndPr/>
    <w:sdtContent>
      <w:p w:rsidR="00C77C5B" w:rsidRDefault="00BA69E0">
        <w:pPr>
          <w:pStyle w:val="a5"/>
          <w:jc w:val="center"/>
        </w:pPr>
        <w:r>
          <w:fldChar w:fldCharType="begin"/>
        </w:r>
        <w:r>
          <w:instrText>PAGE   \* MERGEFORMAT</w:instrText>
        </w:r>
        <w:r>
          <w:fldChar w:fldCharType="separate"/>
        </w:r>
        <w:r w:rsidR="00DC0471" w:rsidRPr="00DC0471">
          <w:rPr>
            <w:noProof/>
            <w:rtl/>
            <w:lang w:val="ar-SA"/>
          </w:rPr>
          <w:t>5</w:t>
        </w:r>
        <w:r>
          <w:fldChar w:fldCharType="end"/>
        </w:r>
      </w:p>
    </w:sdtContent>
  </w:sdt>
  <w:p w:rsidR="00C77C5B" w:rsidRDefault="00DB399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93" w:rsidRDefault="00DB3993" w:rsidP="002F407E">
      <w:pPr>
        <w:spacing w:after="0" w:line="240" w:lineRule="auto"/>
      </w:pPr>
      <w:r>
        <w:separator/>
      </w:r>
    </w:p>
  </w:footnote>
  <w:footnote w:type="continuationSeparator" w:id="0">
    <w:p w:rsidR="00DB3993" w:rsidRDefault="00DB3993" w:rsidP="002F4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D20"/>
    <w:multiLevelType w:val="hybridMultilevel"/>
    <w:tmpl w:val="7E02A704"/>
    <w:lvl w:ilvl="0" w:tplc="FBF48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87E41"/>
    <w:multiLevelType w:val="hybridMultilevel"/>
    <w:tmpl w:val="B2F28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7E"/>
    <w:rsid w:val="000E0CAB"/>
    <w:rsid w:val="001B6046"/>
    <w:rsid w:val="002F407E"/>
    <w:rsid w:val="00302C31"/>
    <w:rsid w:val="00333CA7"/>
    <w:rsid w:val="006F26C2"/>
    <w:rsid w:val="00772B5D"/>
    <w:rsid w:val="007D30AC"/>
    <w:rsid w:val="00877D5D"/>
    <w:rsid w:val="008E076C"/>
    <w:rsid w:val="00BA69E0"/>
    <w:rsid w:val="00DB3993"/>
    <w:rsid w:val="00DC0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CEB7"/>
  <w15:chartTrackingRefBased/>
  <w15:docId w15:val="{DAB353CE-B2DE-42C6-960E-3C7640D5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F407E"/>
    <w:pPr>
      <w:spacing w:after="0" w:line="240" w:lineRule="auto"/>
    </w:pPr>
    <w:rPr>
      <w:sz w:val="20"/>
      <w:szCs w:val="20"/>
    </w:rPr>
  </w:style>
  <w:style w:type="character" w:customStyle="1" w:styleId="Char">
    <w:name w:val="نص حاشية سفلية Char"/>
    <w:basedOn w:val="a0"/>
    <w:link w:val="a3"/>
    <w:uiPriority w:val="99"/>
    <w:semiHidden/>
    <w:rsid w:val="002F407E"/>
    <w:rPr>
      <w:sz w:val="20"/>
      <w:szCs w:val="20"/>
    </w:rPr>
  </w:style>
  <w:style w:type="character" w:styleId="a4">
    <w:name w:val="footnote reference"/>
    <w:basedOn w:val="a0"/>
    <w:uiPriority w:val="99"/>
    <w:semiHidden/>
    <w:unhideWhenUsed/>
    <w:rsid w:val="002F407E"/>
    <w:rPr>
      <w:vertAlign w:val="superscript"/>
    </w:rPr>
  </w:style>
  <w:style w:type="paragraph" w:styleId="a5">
    <w:name w:val="footer"/>
    <w:basedOn w:val="a"/>
    <w:link w:val="Char0"/>
    <w:uiPriority w:val="99"/>
    <w:unhideWhenUsed/>
    <w:rsid w:val="002F407E"/>
    <w:pPr>
      <w:tabs>
        <w:tab w:val="center" w:pos="4153"/>
        <w:tab w:val="right" w:pos="8306"/>
      </w:tabs>
      <w:spacing w:after="0" w:line="240" w:lineRule="auto"/>
    </w:pPr>
  </w:style>
  <w:style w:type="character" w:customStyle="1" w:styleId="Char0">
    <w:name w:val="تذييل الصفحة Char"/>
    <w:basedOn w:val="a0"/>
    <w:link w:val="a5"/>
    <w:uiPriority w:val="99"/>
    <w:rsid w:val="002F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1014</Words>
  <Characters>5783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2018-11-29T22:28:00Z</dcterms:created>
  <dcterms:modified xsi:type="dcterms:W3CDTF">2018-11-29T23:56:00Z</dcterms:modified>
</cp:coreProperties>
</file>